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261" w:rsidRDefault="00662261">
      <w:pPr>
        <w:pStyle w:val="BodyText"/>
        <w:spacing w:before="5"/>
        <w:rPr>
          <w:rFonts w:ascii="Times New Roman"/>
          <w:sz w:val="15"/>
        </w:rPr>
      </w:pPr>
    </w:p>
    <w:p w:rsidR="00662261" w:rsidRDefault="002B65FE">
      <w:pPr>
        <w:spacing w:before="20"/>
        <w:ind w:left="4782" w:right="4781"/>
        <w:jc w:val="center"/>
        <w:rPr>
          <w:sz w:val="40"/>
        </w:rPr>
      </w:pPr>
      <w:r>
        <w:rPr>
          <w:sz w:val="40"/>
        </w:rPr>
        <w:t>IT 241: Final Project Document</w:t>
      </w:r>
    </w:p>
    <w:p w:rsidR="00662261" w:rsidRDefault="002B65FE">
      <w:pPr>
        <w:pStyle w:val="Heading1"/>
        <w:spacing w:before="267"/>
      </w:pPr>
      <w:r>
        <w:t>Overview</w:t>
      </w:r>
    </w:p>
    <w:p w:rsidR="00662261" w:rsidRDefault="002B65FE">
      <w:pPr>
        <w:pStyle w:val="BodyText"/>
        <w:spacing w:before="268"/>
        <w:ind w:left="100" w:right="359"/>
      </w:pPr>
      <w:r>
        <w:t xml:space="preserve">The final project </w:t>
      </w:r>
      <w:r>
        <w:rPr>
          <w:spacing w:val="-3"/>
        </w:rPr>
        <w:t xml:space="preserve">for </w:t>
      </w:r>
      <w:r>
        <w:t xml:space="preserve">this course is the creation of a presentation in which </w:t>
      </w:r>
      <w:r w:rsidRPr="007048C4">
        <w:rPr>
          <w:noProof/>
        </w:rPr>
        <w:t>you</w:t>
      </w:r>
      <w:r>
        <w:t xml:space="preserve"> will pitch a security awareness program to the executive team of a </w:t>
      </w:r>
      <w:r>
        <w:rPr>
          <w:spacing w:val="-4"/>
        </w:rPr>
        <w:t xml:space="preserve">company. </w:t>
      </w:r>
      <w:r>
        <w:t xml:space="preserve">The presentation should include both the human element and the organizational side of operations. </w:t>
      </w:r>
      <w:r w:rsidRPr="007048C4">
        <w:rPr>
          <w:noProof/>
          <w:spacing w:val="-6"/>
        </w:rPr>
        <w:t>You</w:t>
      </w:r>
      <w:r>
        <w:rPr>
          <w:spacing w:val="-6"/>
        </w:rPr>
        <w:t xml:space="preserve"> </w:t>
      </w:r>
      <w:r>
        <w:t xml:space="preserve">will highlight the differences between intentional and unintentional threats posed by </w:t>
      </w:r>
      <w:r w:rsidRPr="007048C4">
        <w:rPr>
          <w:noProof/>
        </w:rPr>
        <w:t>human beings</w:t>
      </w:r>
      <w:r>
        <w:t xml:space="preserve"> and the organizational</w:t>
      </w:r>
      <w:r>
        <w:rPr>
          <w:spacing w:val="-3"/>
        </w:rPr>
        <w:t xml:space="preserve"> factors </w:t>
      </w:r>
      <w:r>
        <w:t>that impact the level of human error within an enterprise.</w:t>
      </w:r>
    </w:p>
    <w:p w:rsidR="00662261" w:rsidRDefault="00662261">
      <w:pPr>
        <w:pStyle w:val="BodyText"/>
      </w:pPr>
    </w:p>
    <w:p w:rsidR="00662261" w:rsidRDefault="002B65FE">
      <w:pPr>
        <w:pStyle w:val="BodyText"/>
        <w:ind w:left="100" w:right="38"/>
      </w:pPr>
      <w:r>
        <w:t xml:space="preserve">The purpose of the final project is for </w:t>
      </w:r>
      <w:r w:rsidRPr="007048C4">
        <w:rPr>
          <w:noProof/>
        </w:rPr>
        <w:t>you</w:t>
      </w:r>
      <w:r>
        <w:t xml:space="preserve"> to apply your knowledge about the human aspects of information security to a real-world scenario. People who work in </w:t>
      </w:r>
      <w:r w:rsidRPr="007048C4">
        <w:rPr>
          <w:noProof/>
        </w:rPr>
        <w:t>the field of information technology</w:t>
      </w:r>
      <w:r>
        <w:t xml:space="preserve"> are asked to provide information to executives so that informed decisions can be made about protecting the company from security threats. Information security training is of utmost importance in every </w:t>
      </w:r>
      <w:r w:rsidRPr="007048C4">
        <w:rPr>
          <w:noProof/>
        </w:rPr>
        <w:t>company</w:t>
      </w:r>
      <w:r>
        <w:t xml:space="preserve"> enterprise. While technologies such as antivirus software and encryption can offer some protection against cybercrime, security breaches are most often the result of human error and carelessness. One of the best ways to prevent employees from making costly errors with information security is to institute company-wide </w:t>
      </w:r>
      <w:r w:rsidRPr="007048C4">
        <w:rPr>
          <w:noProof/>
        </w:rPr>
        <w:t>security-awareness</w:t>
      </w:r>
      <w:r>
        <w:t xml:space="preserve"> training. It will be your job to design a presentation to gain buy-in from the executives in order to obtain approval for creating a security awareness program for the business, as well as raise overall awareness about how human factors can impact the </w:t>
      </w:r>
      <w:r w:rsidRPr="007048C4">
        <w:rPr>
          <w:noProof/>
        </w:rPr>
        <w:t>security</w:t>
      </w:r>
      <w:r>
        <w:t xml:space="preserve"> posture of any organization.</w:t>
      </w:r>
    </w:p>
    <w:p w:rsidR="00662261" w:rsidRDefault="00662261">
      <w:pPr>
        <w:pStyle w:val="BodyText"/>
      </w:pPr>
    </w:p>
    <w:p w:rsidR="00662261" w:rsidRDefault="002B65FE">
      <w:pPr>
        <w:pStyle w:val="BodyText"/>
        <w:ind w:left="100" w:right="359"/>
      </w:pPr>
      <w:r>
        <w:t xml:space="preserve">In this project, </w:t>
      </w:r>
      <w:r w:rsidRPr="007048C4">
        <w:rPr>
          <w:noProof/>
        </w:rPr>
        <w:t>you</w:t>
      </w:r>
      <w:r>
        <w:t xml:space="preserve"> will demonstrate the following course outcomes:</w:t>
      </w:r>
    </w:p>
    <w:p w:rsidR="00662261" w:rsidRDefault="00662261">
      <w:pPr>
        <w:pStyle w:val="BodyText"/>
      </w:pPr>
    </w:p>
    <w:p w:rsidR="00662261" w:rsidRDefault="002B65FE">
      <w:pPr>
        <w:pStyle w:val="ListParagraph"/>
        <w:numPr>
          <w:ilvl w:val="0"/>
          <w:numId w:val="2"/>
        </w:numPr>
        <w:tabs>
          <w:tab w:val="left" w:pos="808"/>
        </w:tabs>
        <w:spacing w:line="279" w:lineRule="exact"/>
        <w:ind w:hanging="360"/>
      </w:pPr>
      <w:r>
        <w:t>Analyze</w:t>
      </w:r>
      <w:r>
        <w:rPr>
          <w:spacing w:val="-1"/>
        </w:rPr>
        <w:t xml:space="preserve"> </w:t>
      </w:r>
      <w:r>
        <w:t>unintentional</w:t>
      </w:r>
      <w:r>
        <w:rPr>
          <w:spacing w:val="-1"/>
        </w:rPr>
        <w:t xml:space="preserve"> </w:t>
      </w:r>
      <w:r>
        <w:t>human</w:t>
      </w:r>
      <w:r>
        <w:rPr>
          <w:spacing w:val="-2"/>
        </w:rPr>
        <w:t xml:space="preserve"> </w:t>
      </w:r>
      <w:r>
        <w:t>errors</w:t>
      </w:r>
      <w:r>
        <w:rPr>
          <w:spacing w:val="-1"/>
        </w:rPr>
        <w:t xml:space="preserve"> </w:t>
      </w:r>
      <w:r>
        <w:t>and</w:t>
      </w:r>
      <w:r>
        <w:rPr>
          <w:spacing w:val="-5"/>
        </w:rPr>
        <w:t xml:space="preserve"> </w:t>
      </w:r>
      <w:r>
        <w:t>malicious</w:t>
      </w:r>
      <w:r>
        <w:rPr>
          <w:spacing w:val="-4"/>
        </w:rPr>
        <w:t xml:space="preserve"> </w:t>
      </w:r>
      <w:r>
        <w:t>behavior</w:t>
      </w:r>
      <w:r>
        <w:rPr>
          <w:spacing w:val="-1"/>
        </w:rPr>
        <w:t xml:space="preserve"> </w:t>
      </w:r>
      <w:r>
        <w:t>for</w:t>
      </w:r>
      <w:r>
        <w:rPr>
          <w:spacing w:val="-3"/>
        </w:rPr>
        <w:t xml:space="preserve"> </w:t>
      </w:r>
      <w:r>
        <w:t>their</w:t>
      </w:r>
      <w:r>
        <w:rPr>
          <w:spacing w:val="-1"/>
        </w:rPr>
        <w:t xml:space="preserve"> </w:t>
      </w:r>
      <w:r>
        <w:t>impact</w:t>
      </w:r>
      <w:r>
        <w:rPr>
          <w:spacing w:val="-3"/>
        </w:rPr>
        <w:t xml:space="preserve"> </w:t>
      </w:r>
      <w:r>
        <w:t>on</w:t>
      </w:r>
      <w:r>
        <w:rPr>
          <w:spacing w:val="-4"/>
        </w:rPr>
        <w:t xml:space="preserve"> </w:t>
      </w:r>
      <w:r>
        <w:t>the</w:t>
      </w:r>
      <w:r>
        <w:rPr>
          <w:spacing w:val="-1"/>
        </w:rPr>
        <w:t xml:space="preserve"> </w:t>
      </w:r>
      <w:r>
        <w:t>security</w:t>
      </w:r>
      <w:r>
        <w:rPr>
          <w:spacing w:val="-1"/>
        </w:rPr>
        <w:t xml:space="preserve"> </w:t>
      </w:r>
      <w:r>
        <w:t>posture</w:t>
      </w:r>
      <w:r>
        <w:rPr>
          <w:spacing w:val="-4"/>
        </w:rPr>
        <w:t xml:space="preserve"> </w:t>
      </w:r>
      <w:r>
        <w:t>of</w:t>
      </w:r>
      <w:r>
        <w:rPr>
          <w:spacing w:val="-4"/>
        </w:rPr>
        <w:t xml:space="preserve"> </w:t>
      </w:r>
      <w:r>
        <w:t>an</w:t>
      </w:r>
      <w:r>
        <w:rPr>
          <w:spacing w:val="-1"/>
        </w:rPr>
        <w:t xml:space="preserve"> </w:t>
      </w:r>
      <w:r>
        <w:t>organization</w:t>
      </w:r>
    </w:p>
    <w:p w:rsidR="00662261" w:rsidRDefault="002B65FE">
      <w:pPr>
        <w:pStyle w:val="ListParagraph"/>
        <w:numPr>
          <w:ilvl w:val="0"/>
          <w:numId w:val="2"/>
        </w:numPr>
        <w:tabs>
          <w:tab w:val="left" w:pos="808"/>
        </w:tabs>
        <w:ind w:right="707" w:hanging="360"/>
      </w:pPr>
      <w:r>
        <w:t xml:space="preserve">Illustrate </w:t>
      </w:r>
      <w:r w:rsidRPr="007048C4">
        <w:rPr>
          <w:noProof/>
        </w:rPr>
        <w:t>potential</w:t>
      </w:r>
      <w:r>
        <w:t xml:space="preserve"> predisposed and counterintuitive behaviors that affect organizational security postures based on appropriate models of human behavior</w:t>
      </w:r>
    </w:p>
    <w:p w:rsidR="00662261" w:rsidRDefault="002B65FE">
      <w:pPr>
        <w:pStyle w:val="ListParagraph"/>
        <w:numPr>
          <w:ilvl w:val="0"/>
          <w:numId w:val="2"/>
        </w:numPr>
        <w:tabs>
          <w:tab w:val="left" w:pos="808"/>
        </w:tabs>
        <w:ind w:left="808"/>
      </w:pPr>
      <w:r>
        <w:t xml:space="preserve">Analyze organizational factors for potential risks from human error that impact the </w:t>
      </w:r>
      <w:r w:rsidRPr="007048C4">
        <w:rPr>
          <w:noProof/>
        </w:rPr>
        <w:t>security</w:t>
      </w:r>
      <w:r>
        <w:t xml:space="preserve"> posture of an</w:t>
      </w:r>
      <w:r>
        <w:rPr>
          <w:spacing w:val="-31"/>
        </w:rPr>
        <w:t xml:space="preserve"> </w:t>
      </w:r>
      <w:r>
        <w:t>organization</w:t>
      </w:r>
    </w:p>
    <w:p w:rsidR="00662261" w:rsidRDefault="002B65FE">
      <w:pPr>
        <w:pStyle w:val="ListParagraph"/>
        <w:numPr>
          <w:ilvl w:val="0"/>
          <w:numId w:val="2"/>
        </w:numPr>
        <w:tabs>
          <w:tab w:val="left" w:pos="808"/>
        </w:tabs>
        <w:spacing w:before="1"/>
        <w:ind w:left="808"/>
      </w:pPr>
      <w:r>
        <w:t>Justify</w:t>
      </w:r>
      <w:r>
        <w:rPr>
          <w:spacing w:val="-2"/>
        </w:rPr>
        <w:t xml:space="preserve"> </w:t>
      </w:r>
      <w:r>
        <w:t>to</w:t>
      </w:r>
      <w:r>
        <w:rPr>
          <w:spacing w:val="-1"/>
        </w:rPr>
        <w:t xml:space="preserve"> </w:t>
      </w:r>
      <w:r>
        <w:t>enterprise</w:t>
      </w:r>
      <w:r>
        <w:rPr>
          <w:spacing w:val="-5"/>
        </w:rPr>
        <w:t xml:space="preserve"> </w:t>
      </w:r>
      <w:r>
        <w:t>stakeholders</w:t>
      </w:r>
      <w:r>
        <w:rPr>
          <w:spacing w:val="-4"/>
        </w:rPr>
        <w:t xml:space="preserve"> </w:t>
      </w:r>
      <w:r>
        <w:t>the</w:t>
      </w:r>
      <w:r>
        <w:rPr>
          <w:spacing w:val="-2"/>
        </w:rPr>
        <w:t xml:space="preserve"> </w:t>
      </w:r>
      <w:r>
        <w:t>importance</w:t>
      </w:r>
      <w:r>
        <w:rPr>
          <w:spacing w:val="-4"/>
        </w:rPr>
        <w:t xml:space="preserve"> </w:t>
      </w:r>
      <w:r>
        <w:t>of</w:t>
      </w:r>
      <w:r>
        <w:rPr>
          <w:spacing w:val="-4"/>
        </w:rPr>
        <w:t xml:space="preserve"> </w:t>
      </w:r>
      <w:r>
        <w:t>a</w:t>
      </w:r>
      <w:r>
        <w:rPr>
          <w:spacing w:val="-4"/>
        </w:rPr>
        <w:t xml:space="preserve"> </w:t>
      </w:r>
      <w:r>
        <w:t>security</w:t>
      </w:r>
      <w:r>
        <w:rPr>
          <w:spacing w:val="-4"/>
        </w:rPr>
        <w:t xml:space="preserve"> </w:t>
      </w:r>
      <w:r>
        <w:t>awareness</w:t>
      </w:r>
      <w:r>
        <w:rPr>
          <w:spacing w:val="-5"/>
        </w:rPr>
        <w:t xml:space="preserve"> </w:t>
      </w:r>
      <w:r>
        <w:t>program</w:t>
      </w:r>
      <w:r>
        <w:rPr>
          <w:spacing w:val="-1"/>
        </w:rPr>
        <w:t xml:space="preserve"> </w:t>
      </w:r>
      <w:r>
        <w:t>for</w:t>
      </w:r>
      <w:r>
        <w:rPr>
          <w:spacing w:val="-2"/>
        </w:rPr>
        <w:t xml:space="preserve"> </w:t>
      </w:r>
      <w:r>
        <w:t>fostering</w:t>
      </w:r>
      <w:r>
        <w:rPr>
          <w:spacing w:val="-3"/>
        </w:rPr>
        <w:t xml:space="preserve"> </w:t>
      </w:r>
      <w:r>
        <w:t>healthy</w:t>
      </w:r>
      <w:r>
        <w:rPr>
          <w:spacing w:val="-4"/>
        </w:rPr>
        <w:t xml:space="preserve"> </w:t>
      </w:r>
      <w:r>
        <w:t>security</w:t>
      </w:r>
      <w:r>
        <w:rPr>
          <w:spacing w:val="-2"/>
        </w:rPr>
        <w:t xml:space="preserve"> </w:t>
      </w:r>
      <w:r>
        <w:t>cultures</w:t>
      </w:r>
    </w:p>
    <w:p w:rsidR="00662261" w:rsidRDefault="00662261">
      <w:pPr>
        <w:pStyle w:val="BodyText"/>
        <w:spacing w:before="9"/>
        <w:rPr>
          <w:sz w:val="21"/>
        </w:rPr>
      </w:pPr>
    </w:p>
    <w:p w:rsidR="00662261" w:rsidRDefault="00662261">
      <w:pPr>
        <w:spacing w:line="266" w:lineRule="exact"/>
        <w:sectPr w:rsidR="00662261">
          <w:headerReference w:type="default" r:id="rId7"/>
          <w:type w:val="continuous"/>
          <w:pgSz w:w="15840" w:h="12240" w:orient="landscape"/>
          <w:pgMar w:top="1360" w:right="620" w:bottom="280" w:left="620" w:header="720" w:footer="720" w:gutter="0"/>
          <w:cols w:space="720"/>
        </w:sectPr>
      </w:pPr>
    </w:p>
    <w:p w:rsidR="00662261" w:rsidRDefault="00662261">
      <w:pPr>
        <w:pStyle w:val="BodyText"/>
        <w:spacing w:before="3"/>
        <w:rPr>
          <w:b/>
          <w:sz w:val="13"/>
        </w:rPr>
      </w:pPr>
    </w:p>
    <w:p w:rsidR="00662261" w:rsidRDefault="002B65FE">
      <w:pPr>
        <w:pStyle w:val="Heading1"/>
      </w:pPr>
      <w:r>
        <w:t>Prompt</w:t>
      </w:r>
    </w:p>
    <w:p w:rsidR="00662261" w:rsidRDefault="002B65FE">
      <w:pPr>
        <w:pStyle w:val="BodyText"/>
        <w:spacing w:before="268"/>
        <w:ind w:left="100" w:right="111"/>
      </w:pPr>
      <w:r>
        <w:t xml:space="preserve">Provide justification as to the importance of instituting an information security awareness program. </w:t>
      </w:r>
      <w:r>
        <w:rPr>
          <w:spacing w:val="-6"/>
        </w:rPr>
        <w:t xml:space="preserve">You </w:t>
      </w:r>
      <w:r>
        <w:t xml:space="preserve">are not being </w:t>
      </w:r>
      <w:r>
        <w:rPr>
          <w:spacing w:val="-3"/>
        </w:rPr>
        <w:t xml:space="preserve">asked </w:t>
      </w:r>
      <w:r>
        <w:t xml:space="preserve">to write the actual program, only to “sell” the idea to your audience. </w:t>
      </w:r>
      <w:r>
        <w:rPr>
          <w:spacing w:val="-6"/>
        </w:rPr>
        <w:t xml:space="preserve">You </w:t>
      </w:r>
      <w:r>
        <w:t xml:space="preserve">will need to describe human behaviors that pose risks </w:t>
      </w:r>
      <w:r>
        <w:rPr>
          <w:spacing w:val="-3"/>
        </w:rPr>
        <w:t xml:space="preserve">to </w:t>
      </w:r>
      <w:r>
        <w:t xml:space="preserve">organizations, why humans demonstrate these behaviors, and how a security awareness program could address some of the organizational </w:t>
      </w:r>
      <w:r>
        <w:rPr>
          <w:spacing w:val="-3"/>
        </w:rPr>
        <w:t xml:space="preserve">factors </w:t>
      </w:r>
      <w:r>
        <w:t>that lead to human</w:t>
      </w:r>
      <w:r>
        <w:rPr>
          <w:spacing w:val="-5"/>
        </w:rPr>
        <w:t xml:space="preserve"> error, </w:t>
      </w:r>
      <w:r>
        <w:t>which in turn negatively impacts the security posture of an organization.</w:t>
      </w:r>
    </w:p>
    <w:p w:rsidR="00662261" w:rsidRDefault="00662261">
      <w:pPr>
        <w:pStyle w:val="BodyText"/>
        <w:spacing w:before="1"/>
      </w:pPr>
    </w:p>
    <w:p w:rsidR="00662261" w:rsidRPr="007C20BE" w:rsidRDefault="002B65FE">
      <w:pPr>
        <w:pStyle w:val="BodyText"/>
        <w:ind w:left="100" w:right="38"/>
        <w:rPr>
          <w:color w:val="FF0000"/>
        </w:rPr>
      </w:pPr>
      <w:bookmarkStart w:id="0" w:name="_Hlk480215152"/>
      <w:r w:rsidRPr="007C20BE">
        <w:rPr>
          <w:color w:val="FF0000"/>
          <w:spacing w:val="-3"/>
        </w:rPr>
        <w:t xml:space="preserve">Using </w:t>
      </w:r>
      <w:r w:rsidRPr="007C20BE">
        <w:rPr>
          <w:color w:val="FF0000"/>
        </w:rPr>
        <w:t>PowerPoin</w:t>
      </w:r>
      <w:r w:rsidR="007C20BE" w:rsidRPr="007C20BE">
        <w:rPr>
          <w:color w:val="FF0000"/>
        </w:rPr>
        <w:t xml:space="preserve">t, </w:t>
      </w:r>
      <w:r w:rsidRPr="007C20BE">
        <w:rPr>
          <w:color w:val="FF0000"/>
          <w:spacing w:val="-3"/>
        </w:rPr>
        <w:t xml:space="preserve">create </w:t>
      </w:r>
      <w:r w:rsidRPr="007C20BE">
        <w:rPr>
          <w:color w:val="FF0000"/>
        </w:rPr>
        <w:t>a presentation that uses audio and/or slide commenting features. In your presentation, design a security awareness program pitch</w:t>
      </w:r>
      <w:r w:rsidRPr="007C20BE">
        <w:rPr>
          <w:color w:val="FF0000"/>
          <w:spacing w:val="-3"/>
        </w:rPr>
        <w:t xml:space="preserve"> for </w:t>
      </w:r>
      <w:r w:rsidRPr="007C20BE">
        <w:rPr>
          <w:color w:val="FF0000"/>
        </w:rPr>
        <w:t xml:space="preserve">the executive team of a </w:t>
      </w:r>
      <w:r w:rsidRPr="007C20BE">
        <w:rPr>
          <w:color w:val="FF0000"/>
          <w:spacing w:val="-4"/>
        </w:rPr>
        <w:t xml:space="preserve">company. </w:t>
      </w:r>
      <w:r w:rsidRPr="007C20BE">
        <w:rPr>
          <w:color w:val="FF0000"/>
        </w:rPr>
        <w:t xml:space="preserve">The pitch should include both the human element and the organizational side of operations. Be sure </w:t>
      </w:r>
      <w:r w:rsidRPr="007C20BE">
        <w:rPr>
          <w:color w:val="FF0000"/>
          <w:spacing w:val="-3"/>
        </w:rPr>
        <w:t xml:space="preserve">to </w:t>
      </w:r>
      <w:r w:rsidRPr="007C20BE">
        <w:rPr>
          <w:color w:val="FF0000"/>
        </w:rPr>
        <w:t xml:space="preserve">highlight the differences between intentional and unintentional threats posed by human beings and the organizational </w:t>
      </w:r>
      <w:r w:rsidRPr="007C20BE">
        <w:rPr>
          <w:color w:val="FF0000"/>
          <w:spacing w:val="-3"/>
        </w:rPr>
        <w:t xml:space="preserve">factors </w:t>
      </w:r>
      <w:r w:rsidRPr="007C20BE">
        <w:rPr>
          <w:color w:val="FF0000"/>
        </w:rPr>
        <w:t>that impact the level of human error within an enterprise.</w:t>
      </w:r>
    </w:p>
    <w:bookmarkEnd w:id="0"/>
    <w:p w:rsidR="00662261" w:rsidRDefault="00662261">
      <w:pPr>
        <w:pStyle w:val="BodyText"/>
      </w:pPr>
    </w:p>
    <w:p w:rsidR="00662261" w:rsidRDefault="002B65FE">
      <w:pPr>
        <w:ind w:left="100" w:right="359"/>
      </w:pPr>
      <w:r>
        <w:t xml:space="preserve">Specifically, the following </w:t>
      </w:r>
      <w:r>
        <w:rPr>
          <w:b/>
        </w:rPr>
        <w:t xml:space="preserve">critical elements </w:t>
      </w:r>
      <w:r>
        <w:t>must be addressed:</w:t>
      </w:r>
    </w:p>
    <w:p w:rsidR="00662261" w:rsidRDefault="00662261">
      <w:pPr>
        <w:pStyle w:val="BodyText"/>
        <w:spacing w:before="10"/>
        <w:rPr>
          <w:sz w:val="21"/>
        </w:rPr>
      </w:pPr>
    </w:p>
    <w:p w:rsidR="00662261" w:rsidRDefault="002B65FE">
      <w:pPr>
        <w:pStyle w:val="ListParagraph"/>
        <w:numPr>
          <w:ilvl w:val="0"/>
          <w:numId w:val="1"/>
        </w:numPr>
        <w:tabs>
          <w:tab w:val="left" w:pos="808"/>
        </w:tabs>
        <w:jc w:val="left"/>
      </w:pPr>
      <w:r>
        <w:rPr>
          <w:b/>
        </w:rPr>
        <w:t xml:space="preserve">Introduction: </w:t>
      </w:r>
      <w:r>
        <w:t>Why is it important for a company to foster awareness of and</w:t>
      </w:r>
      <w:r>
        <w:rPr>
          <w:spacing w:val="-35"/>
        </w:rPr>
        <w:t xml:space="preserve"> </w:t>
      </w:r>
      <w:r>
        <w:t>mitigate against human factors in information security?</w:t>
      </w:r>
    </w:p>
    <w:p w:rsidR="00662261" w:rsidRDefault="00662261">
      <w:pPr>
        <w:pStyle w:val="BodyText"/>
      </w:pPr>
    </w:p>
    <w:p w:rsidR="00662261" w:rsidRDefault="002B65FE">
      <w:pPr>
        <w:pStyle w:val="Heading2"/>
        <w:numPr>
          <w:ilvl w:val="0"/>
          <w:numId w:val="1"/>
        </w:numPr>
        <w:tabs>
          <w:tab w:val="left" w:pos="808"/>
        </w:tabs>
        <w:ind w:hanging="514"/>
        <w:jc w:val="left"/>
      </w:pPr>
      <w:r>
        <w:t>Unintentional Human</w:t>
      </w:r>
      <w:r>
        <w:rPr>
          <w:spacing w:val="-11"/>
        </w:rPr>
        <w:t xml:space="preserve"> </w:t>
      </w:r>
      <w:r>
        <w:t>Error</w:t>
      </w:r>
    </w:p>
    <w:p w:rsidR="00662261" w:rsidRDefault="002B65FE">
      <w:pPr>
        <w:pStyle w:val="ListParagraph"/>
        <w:numPr>
          <w:ilvl w:val="1"/>
          <w:numId w:val="1"/>
        </w:numPr>
        <w:tabs>
          <w:tab w:val="left" w:pos="1519"/>
        </w:tabs>
        <w:ind w:right="114" w:hanging="360"/>
      </w:pPr>
      <w:r>
        <w:rPr>
          <w:b/>
        </w:rPr>
        <w:t>Human/Cognitive Factors</w:t>
      </w:r>
      <w:r>
        <w:t>: What are some examples of human/cognitive factors that influence unintentional human error? How do these factors impact the security posture of the</w:t>
      </w:r>
      <w:r>
        <w:rPr>
          <w:spacing w:val="-15"/>
        </w:rPr>
        <w:t xml:space="preserve"> </w:t>
      </w:r>
      <w:r>
        <w:t>organization?</w:t>
      </w:r>
    </w:p>
    <w:p w:rsidR="00662261" w:rsidRDefault="002B65FE">
      <w:pPr>
        <w:pStyle w:val="ListParagraph"/>
        <w:numPr>
          <w:ilvl w:val="1"/>
          <w:numId w:val="1"/>
        </w:numPr>
        <w:tabs>
          <w:tab w:val="left" w:pos="1519"/>
        </w:tabs>
        <w:ind w:right="417" w:hanging="360"/>
      </w:pPr>
      <w:r>
        <w:rPr>
          <w:b/>
        </w:rPr>
        <w:t>Psychosocial/Sociocultural Factors</w:t>
      </w:r>
      <w:r>
        <w:t>: What are some examples of psychosocial/sociocultural factors that influence unintentional human error? How do these factors impact the security posture of the</w:t>
      </w:r>
      <w:r>
        <w:rPr>
          <w:spacing w:val="-21"/>
        </w:rPr>
        <w:t xml:space="preserve"> </w:t>
      </w:r>
      <w:r>
        <w:t>organization?</w:t>
      </w:r>
    </w:p>
    <w:p w:rsidR="00662261" w:rsidRDefault="002B65FE">
      <w:pPr>
        <w:pStyle w:val="ListParagraph"/>
        <w:numPr>
          <w:ilvl w:val="1"/>
          <w:numId w:val="1"/>
        </w:numPr>
        <w:tabs>
          <w:tab w:val="left" w:pos="1519"/>
        </w:tabs>
        <w:ind w:left="1518" w:hanging="338"/>
      </w:pPr>
      <w:r>
        <w:t xml:space="preserve">What potential </w:t>
      </w:r>
      <w:r>
        <w:rPr>
          <w:b/>
        </w:rPr>
        <w:t xml:space="preserve">predisposed and counterintuitive behaviors </w:t>
      </w:r>
      <w:r>
        <w:t>are examples of unintentional human</w:t>
      </w:r>
      <w:r>
        <w:rPr>
          <w:spacing w:val="-32"/>
        </w:rPr>
        <w:t xml:space="preserve"> </w:t>
      </w:r>
      <w:r>
        <w:t>error?</w:t>
      </w:r>
    </w:p>
    <w:p w:rsidR="00662261" w:rsidRDefault="002B65FE">
      <w:pPr>
        <w:pStyle w:val="ListParagraph"/>
        <w:numPr>
          <w:ilvl w:val="1"/>
          <w:numId w:val="1"/>
        </w:numPr>
        <w:tabs>
          <w:tab w:val="left" w:pos="1519"/>
        </w:tabs>
        <w:ind w:left="1518" w:hanging="338"/>
      </w:pPr>
      <w:r>
        <w:t xml:space="preserve">How can a company use this information to harden its </w:t>
      </w:r>
      <w:r>
        <w:rPr>
          <w:b/>
        </w:rPr>
        <w:t>security</w:t>
      </w:r>
      <w:r>
        <w:rPr>
          <w:b/>
          <w:spacing w:val="-20"/>
        </w:rPr>
        <w:t xml:space="preserve"> </w:t>
      </w:r>
      <w:r>
        <w:rPr>
          <w:b/>
        </w:rPr>
        <w:t>posture</w:t>
      </w:r>
      <w:r>
        <w:t>?</w:t>
      </w:r>
    </w:p>
    <w:p w:rsidR="00662261" w:rsidRDefault="00662261">
      <w:pPr>
        <w:pStyle w:val="BodyText"/>
        <w:spacing w:before="10"/>
        <w:rPr>
          <w:sz w:val="21"/>
        </w:rPr>
      </w:pPr>
    </w:p>
    <w:p w:rsidR="00662261" w:rsidRDefault="002B65FE">
      <w:pPr>
        <w:pStyle w:val="Heading2"/>
        <w:numPr>
          <w:ilvl w:val="0"/>
          <w:numId w:val="1"/>
        </w:numPr>
        <w:tabs>
          <w:tab w:val="left" w:pos="808"/>
        </w:tabs>
        <w:ind w:hanging="569"/>
        <w:jc w:val="left"/>
      </w:pPr>
      <w:r>
        <w:t>Malicious Human</w:t>
      </w:r>
      <w:r>
        <w:rPr>
          <w:spacing w:val="-12"/>
        </w:rPr>
        <w:t xml:space="preserve"> </w:t>
      </w:r>
      <w:r>
        <w:t>Behavior</w:t>
      </w:r>
    </w:p>
    <w:p w:rsidR="00662261" w:rsidRDefault="002B65FE">
      <w:pPr>
        <w:pStyle w:val="ListParagraph"/>
        <w:numPr>
          <w:ilvl w:val="1"/>
          <w:numId w:val="1"/>
        </w:numPr>
        <w:tabs>
          <w:tab w:val="left" w:pos="1519"/>
        </w:tabs>
        <w:ind w:right="146" w:hanging="360"/>
      </w:pPr>
      <w:r>
        <w:rPr>
          <w:b/>
        </w:rPr>
        <w:t>Human/Cognitive Factors</w:t>
      </w:r>
      <w:r>
        <w:t>: What are some examples of human/cognitive factors that influence malicious human behavior? How do these factors impact the security posture of the</w:t>
      </w:r>
      <w:r>
        <w:rPr>
          <w:spacing w:val="-15"/>
        </w:rPr>
        <w:t xml:space="preserve"> </w:t>
      </w:r>
      <w:r>
        <w:t>organization?</w:t>
      </w:r>
    </w:p>
    <w:p w:rsidR="00662261" w:rsidRDefault="002B65FE">
      <w:pPr>
        <w:pStyle w:val="ListParagraph"/>
        <w:numPr>
          <w:ilvl w:val="1"/>
          <w:numId w:val="1"/>
        </w:numPr>
        <w:tabs>
          <w:tab w:val="left" w:pos="1519"/>
        </w:tabs>
        <w:ind w:right="446" w:hanging="360"/>
      </w:pPr>
      <w:r>
        <w:rPr>
          <w:b/>
        </w:rPr>
        <w:t>Psychosocial/Sociocultural Factors</w:t>
      </w:r>
      <w:r>
        <w:t>: What are some examples of psychosocial/sociocultural factors that influence malicious human behavior? How do these factors impact the security posture of the</w:t>
      </w:r>
      <w:r>
        <w:rPr>
          <w:spacing w:val="-21"/>
        </w:rPr>
        <w:t xml:space="preserve"> </w:t>
      </w:r>
      <w:r>
        <w:t>organization?</w:t>
      </w:r>
    </w:p>
    <w:p w:rsidR="00662261" w:rsidRDefault="002B65FE">
      <w:pPr>
        <w:pStyle w:val="ListParagraph"/>
        <w:numPr>
          <w:ilvl w:val="1"/>
          <w:numId w:val="1"/>
        </w:numPr>
        <w:tabs>
          <w:tab w:val="left" w:pos="1519"/>
        </w:tabs>
        <w:ind w:left="1518" w:hanging="338"/>
      </w:pPr>
      <w:r>
        <w:t xml:space="preserve">What potential </w:t>
      </w:r>
      <w:r>
        <w:rPr>
          <w:b/>
        </w:rPr>
        <w:t xml:space="preserve">predisposed and counterintuitive behaviors </w:t>
      </w:r>
      <w:r>
        <w:t>are examples of</w:t>
      </w:r>
      <w:r>
        <w:rPr>
          <w:spacing w:val="-35"/>
        </w:rPr>
        <w:t xml:space="preserve"> </w:t>
      </w:r>
      <w:r>
        <w:t>malicious human behavior?</w:t>
      </w:r>
    </w:p>
    <w:p w:rsidR="00662261" w:rsidRDefault="002B65FE">
      <w:pPr>
        <w:pStyle w:val="ListParagraph"/>
        <w:numPr>
          <w:ilvl w:val="1"/>
          <w:numId w:val="1"/>
        </w:numPr>
        <w:tabs>
          <w:tab w:val="left" w:pos="1519"/>
        </w:tabs>
        <w:ind w:left="1518" w:hanging="338"/>
      </w:pPr>
      <w:r>
        <w:t xml:space="preserve">How can a company use this information to harden its </w:t>
      </w:r>
      <w:r>
        <w:rPr>
          <w:b/>
        </w:rPr>
        <w:t>security</w:t>
      </w:r>
      <w:r>
        <w:rPr>
          <w:b/>
          <w:spacing w:val="-20"/>
        </w:rPr>
        <w:t xml:space="preserve"> </w:t>
      </w:r>
      <w:r>
        <w:rPr>
          <w:b/>
        </w:rPr>
        <w:t>posture</w:t>
      </w:r>
      <w:r>
        <w:t>?</w:t>
      </w:r>
      <w:bookmarkStart w:id="1" w:name="_GoBack"/>
      <w:bookmarkEnd w:id="1"/>
    </w:p>
    <w:p w:rsidR="00662261" w:rsidRDefault="00662261">
      <w:pPr>
        <w:sectPr w:rsidR="00662261">
          <w:pgSz w:w="15840" w:h="12240" w:orient="landscape"/>
          <w:pgMar w:top="1360" w:right="620" w:bottom="280" w:left="620" w:header="720" w:footer="0" w:gutter="0"/>
          <w:cols w:space="720"/>
        </w:sectPr>
      </w:pPr>
    </w:p>
    <w:p w:rsidR="00662261" w:rsidRDefault="00662261">
      <w:pPr>
        <w:pStyle w:val="BodyText"/>
        <w:spacing w:before="5"/>
        <w:rPr>
          <w:sz w:val="11"/>
        </w:rPr>
      </w:pPr>
    </w:p>
    <w:p w:rsidR="00662261" w:rsidRDefault="002B65FE">
      <w:pPr>
        <w:pStyle w:val="Heading2"/>
        <w:numPr>
          <w:ilvl w:val="0"/>
          <w:numId w:val="1"/>
        </w:numPr>
        <w:tabs>
          <w:tab w:val="left" w:pos="808"/>
        </w:tabs>
        <w:spacing w:before="57"/>
        <w:ind w:hanging="584"/>
        <w:jc w:val="left"/>
      </w:pPr>
      <w:r>
        <w:t>Organizational</w:t>
      </w:r>
      <w:r>
        <w:rPr>
          <w:spacing w:val="-10"/>
        </w:rPr>
        <w:t xml:space="preserve"> </w:t>
      </w:r>
      <w:r>
        <w:t>Factors</w:t>
      </w:r>
    </w:p>
    <w:p w:rsidR="00662261" w:rsidRDefault="002B65FE">
      <w:pPr>
        <w:pStyle w:val="ListParagraph"/>
        <w:numPr>
          <w:ilvl w:val="1"/>
          <w:numId w:val="1"/>
        </w:numPr>
        <w:tabs>
          <w:tab w:val="left" w:pos="1519"/>
        </w:tabs>
        <w:ind w:left="1518" w:hanging="338"/>
      </w:pPr>
      <w:r>
        <w:t xml:space="preserve">How can </w:t>
      </w:r>
      <w:r>
        <w:rPr>
          <w:b/>
        </w:rPr>
        <w:t xml:space="preserve">data flow </w:t>
      </w:r>
      <w:r>
        <w:t>factors affect the company’s security posture? Provide examples to support your</w:t>
      </w:r>
      <w:r>
        <w:rPr>
          <w:spacing w:val="-28"/>
        </w:rPr>
        <w:t xml:space="preserve"> </w:t>
      </w:r>
      <w:r>
        <w:t>claims.</w:t>
      </w:r>
    </w:p>
    <w:p w:rsidR="00662261" w:rsidRDefault="002B65FE">
      <w:pPr>
        <w:pStyle w:val="ListParagraph"/>
        <w:numPr>
          <w:ilvl w:val="1"/>
          <w:numId w:val="1"/>
        </w:numPr>
        <w:tabs>
          <w:tab w:val="left" w:pos="1519"/>
        </w:tabs>
        <w:ind w:left="1518" w:hanging="338"/>
      </w:pPr>
      <w:r>
        <w:t xml:space="preserve">How can </w:t>
      </w:r>
      <w:r>
        <w:rPr>
          <w:b/>
        </w:rPr>
        <w:t xml:space="preserve">work setting </w:t>
      </w:r>
      <w:r>
        <w:t>factors affect the company’s security posture? Provide examples to support your</w:t>
      </w:r>
      <w:r>
        <w:rPr>
          <w:spacing w:val="-30"/>
        </w:rPr>
        <w:t xml:space="preserve"> </w:t>
      </w:r>
      <w:r>
        <w:t>claims.</w:t>
      </w:r>
    </w:p>
    <w:p w:rsidR="00662261" w:rsidRDefault="002B65FE">
      <w:pPr>
        <w:pStyle w:val="ListParagraph"/>
        <w:numPr>
          <w:ilvl w:val="1"/>
          <w:numId w:val="1"/>
        </w:numPr>
        <w:tabs>
          <w:tab w:val="left" w:pos="1519"/>
        </w:tabs>
        <w:ind w:left="1518" w:hanging="338"/>
      </w:pPr>
      <w:r>
        <w:t xml:space="preserve">How can </w:t>
      </w:r>
      <w:r>
        <w:rPr>
          <w:b/>
        </w:rPr>
        <w:t xml:space="preserve">work planning and control </w:t>
      </w:r>
      <w:r>
        <w:t>factors affect the company’s security posture? Provide examples to support your</w:t>
      </w:r>
      <w:r>
        <w:rPr>
          <w:spacing w:val="-31"/>
        </w:rPr>
        <w:t xml:space="preserve"> </w:t>
      </w:r>
      <w:r>
        <w:t>claims.</w:t>
      </w:r>
    </w:p>
    <w:p w:rsidR="00662261" w:rsidRDefault="002B65FE">
      <w:pPr>
        <w:pStyle w:val="ListParagraph"/>
        <w:numPr>
          <w:ilvl w:val="1"/>
          <w:numId w:val="1"/>
        </w:numPr>
        <w:tabs>
          <w:tab w:val="left" w:pos="1519"/>
        </w:tabs>
        <w:ind w:left="1518" w:hanging="338"/>
      </w:pPr>
      <w:r>
        <w:t>How</w:t>
      </w:r>
      <w:r>
        <w:rPr>
          <w:spacing w:val="-4"/>
        </w:rPr>
        <w:t xml:space="preserve"> </w:t>
      </w:r>
      <w:r>
        <w:t>can</w:t>
      </w:r>
      <w:r>
        <w:rPr>
          <w:spacing w:val="-3"/>
        </w:rPr>
        <w:t xml:space="preserve"> </w:t>
      </w:r>
      <w:r>
        <w:rPr>
          <w:b/>
        </w:rPr>
        <w:t>employee</w:t>
      </w:r>
      <w:r>
        <w:rPr>
          <w:b/>
          <w:spacing w:val="-3"/>
        </w:rPr>
        <w:t xml:space="preserve"> </w:t>
      </w:r>
      <w:r>
        <w:rPr>
          <w:b/>
        </w:rPr>
        <w:t xml:space="preserve">readiness </w:t>
      </w:r>
      <w:r>
        <w:t>factors</w:t>
      </w:r>
      <w:r>
        <w:rPr>
          <w:spacing w:val="-5"/>
        </w:rPr>
        <w:t xml:space="preserve"> </w:t>
      </w:r>
      <w:r>
        <w:t>affect</w:t>
      </w:r>
      <w:r>
        <w:rPr>
          <w:spacing w:val="-2"/>
        </w:rPr>
        <w:t xml:space="preserve"> </w:t>
      </w:r>
      <w:r>
        <w:t>the</w:t>
      </w:r>
      <w:r>
        <w:rPr>
          <w:spacing w:val="-2"/>
        </w:rPr>
        <w:t xml:space="preserve"> </w:t>
      </w:r>
      <w:r>
        <w:t>company’s</w:t>
      </w:r>
      <w:r>
        <w:rPr>
          <w:spacing w:val="-2"/>
        </w:rPr>
        <w:t xml:space="preserve"> </w:t>
      </w:r>
      <w:r>
        <w:t>security</w:t>
      </w:r>
      <w:r>
        <w:rPr>
          <w:spacing w:val="-3"/>
        </w:rPr>
        <w:t xml:space="preserve"> </w:t>
      </w:r>
      <w:r>
        <w:t>posture?</w:t>
      </w:r>
      <w:r>
        <w:rPr>
          <w:spacing w:val="-4"/>
        </w:rPr>
        <w:t xml:space="preserve"> </w:t>
      </w:r>
      <w:r>
        <w:t>Provide</w:t>
      </w:r>
      <w:r>
        <w:rPr>
          <w:spacing w:val="-2"/>
        </w:rPr>
        <w:t xml:space="preserve"> </w:t>
      </w:r>
      <w:r>
        <w:t>examples</w:t>
      </w:r>
      <w:r>
        <w:rPr>
          <w:spacing w:val="-3"/>
        </w:rPr>
        <w:t xml:space="preserve"> </w:t>
      </w:r>
      <w:r>
        <w:t>to</w:t>
      </w:r>
      <w:r>
        <w:rPr>
          <w:spacing w:val="-3"/>
        </w:rPr>
        <w:t xml:space="preserve"> </w:t>
      </w:r>
      <w:r>
        <w:t>support</w:t>
      </w:r>
      <w:r>
        <w:rPr>
          <w:spacing w:val="-4"/>
        </w:rPr>
        <w:t xml:space="preserve"> </w:t>
      </w:r>
      <w:r>
        <w:t>your</w:t>
      </w:r>
      <w:r>
        <w:rPr>
          <w:spacing w:val="-2"/>
        </w:rPr>
        <w:t xml:space="preserve"> </w:t>
      </w:r>
      <w:r>
        <w:t>claims.</w:t>
      </w:r>
    </w:p>
    <w:p w:rsidR="00662261" w:rsidRDefault="00662261">
      <w:pPr>
        <w:pStyle w:val="BodyText"/>
        <w:spacing w:before="10"/>
        <w:rPr>
          <w:sz w:val="21"/>
        </w:rPr>
      </w:pPr>
    </w:p>
    <w:p w:rsidR="00662261" w:rsidRDefault="002B65FE">
      <w:pPr>
        <w:pStyle w:val="Heading2"/>
        <w:numPr>
          <w:ilvl w:val="0"/>
          <w:numId w:val="1"/>
        </w:numPr>
        <w:tabs>
          <w:tab w:val="left" w:pos="808"/>
        </w:tabs>
        <w:spacing w:before="0"/>
        <w:ind w:hanging="528"/>
        <w:jc w:val="left"/>
      </w:pPr>
      <w:r>
        <w:t>Conclusion</w:t>
      </w:r>
    </w:p>
    <w:p w:rsidR="00662261" w:rsidRDefault="002B65FE">
      <w:pPr>
        <w:pStyle w:val="ListParagraph"/>
        <w:numPr>
          <w:ilvl w:val="1"/>
          <w:numId w:val="1"/>
        </w:numPr>
        <w:tabs>
          <w:tab w:val="left" w:pos="1519"/>
        </w:tabs>
        <w:spacing w:before="1"/>
        <w:ind w:hanging="360"/>
      </w:pPr>
      <w:r>
        <w:t xml:space="preserve">What is a healthy </w:t>
      </w:r>
      <w:r>
        <w:rPr>
          <w:b/>
        </w:rPr>
        <w:t>security culture</w:t>
      </w:r>
      <w:r>
        <w:t>? Why is it important for a company to have</w:t>
      </w:r>
      <w:r>
        <w:rPr>
          <w:spacing w:val="-34"/>
        </w:rPr>
        <w:t xml:space="preserve"> </w:t>
      </w:r>
      <w:r>
        <w:t>a healthy security culture?</w:t>
      </w:r>
    </w:p>
    <w:p w:rsidR="00662261" w:rsidRDefault="002B65FE">
      <w:pPr>
        <w:pStyle w:val="ListParagraph"/>
        <w:numPr>
          <w:ilvl w:val="1"/>
          <w:numId w:val="1"/>
        </w:numPr>
        <w:tabs>
          <w:tab w:val="left" w:pos="1519"/>
        </w:tabs>
        <w:ind w:right="287" w:hanging="360"/>
      </w:pPr>
      <w:r>
        <w:t xml:space="preserve">How can security </w:t>
      </w:r>
      <w:r>
        <w:rPr>
          <w:b/>
        </w:rPr>
        <w:t xml:space="preserve">awareness training </w:t>
      </w:r>
      <w:r>
        <w:t>programs promote healthy security culture in companies? How can these programs address the needs of various</w:t>
      </w:r>
      <w:r>
        <w:rPr>
          <w:spacing w:val="-5"/>
        </w:rPr>
        <w:t xml:space="preserve"> </w:t>
      </w:r>
      <w:r>
        <w:t>stakeholders?</w:t>
      </w:r>
    </w:p>
    <w:p w:rsidR="00662261" w:rsidRDefault="002B65FE">
      <w:pPr>
        <w:pStyle w:val="ListParagraph"/>
        <w:numPr>
          <w:ilvl w:val="1"/>
          <w:numId w:val="1"/>
        </w:numPr>
        <w:tabs>
          <w:tab w:val="left" w:pos="1519"/>
        </w:tabs>
        <w:ind w:right="456" w:hanging="360"/>
      </w:pPr>
      <w:r>
        <w:t xml:space="preserve">How can security awareness training for enterprise stakeholders mitigate against unintentional human error that negatively impacts security cultures? What kinds of training or remediation strategies could be used in </w:t>
      </w:r>
      <w:r>
        <w:rPr>
          <w:b/>
        </w:rPr>
        <w:t>addressing unintentional</w:t>
      </w:r>
      <w:r>
        <w:rPr>
          <w:b/>
          <w:spacing w:val="-30"/>
        </w:rPr>
        <w:t xml:space="preserve"> </w:t>
      </w:r>
      <w:r>
        <w:rPr>
          <w:b/>
        </w:rPr>
        <w:t>behaviors</w:t>
      </w:r>
      <w:r>
        <w:t>?</w:t>
      </w:r>
    </w:p>
    <w:p w:rsidR="00662261" w:rsidRDefault="002B65FE">
      <w:pPr>
        <w:pStyle w:val="ListParagraph"/>
        <w:numPr>
          <w:ilvl w:val="1"/>
          <w:numId w:val="1"/>
        </w:numPr>
        <w:tabs>
          <w:tab w:val="left" w:pos="1519"/>
        </w:tabs>
        <w:ind w:right="1001" w:hanging="360"/>
      </w:pPr>
      <w:r>
        <w:t xml:space="preserve">How can security awareness training for enterprise stakeholders mitigate against malicious human behavior? What kinds of training or remediation strategies could be used in </w:t>
      </w:r>
      <w:r>
        <w:rPr>
          <w:b/>
        </w:rPr>
        <w:t>addressing malicious</w:t>
      </w:r>
      <w:r>
        <w:rPr>
          <w:b/>
          <w:spacing w:val="-26"/>
        </w:rPr>
        <w:t xml:space="preserve"> </w:t>
      </w:r>
      <w:r>
        <w:rPr>
          <w:b/>
        </w:rPr>
        <w:t>behaviors</w:t>
      </w:r>
      <w:r>
        <w:t>?</w:t>
      </w:r>
    </w:p>
    <w:p w:rsidR="00662261" w:rsidRDefault="002B65FE">
      <w:pPr>
        <w:pStyle w:val="ListParagraph"/>
        <w:numPr>
          <w:ilvl w:val="1"/>
          <w:numId w:val="1"/>
        </w:numPr>
        <w:tabs>
          <w:tab w:val="left" w:pos="1519"/>
        </w:tabs>
        <w:ind w:right="122" w:hanging="360"/>
      </w:pPr>
      <w:r>
        <w:t xml:space="preserve">How can security awareness training for enterprise stakeholders mitigate against organizational factors that negatively impact security cultures? What kinds of training or remediation strategies could be used in </w:t>
      </w:r>
      <w:r>
        <w:rPr>
          <w:b/>
        </w:rPr>
        <w:t>addressing organizational</w:t>
      </w:r>
      <w:r>
        <w:rPr>
          <w:b/>
          <w:spacing w:val="-30"/>
        </w:rPr>
        <w:t xml:space="preserve"> </w:t>
      </w:r>
      <w:r>
        <w:rPr>
          <w:b/>
        </w:rPr>
        <w:t>factors</w:t>
      </w:r>
      <w:r>
        <w:t>?</w:t>
      </w:r>
    </w:p>
    <w:p w:rsidR="00662261" w:rsidRDefault="00662261">
      <w:pPr>
        <w:pStyle w:val="BodyText"/>
        <w:rPr>
          <w:sz w:val="20"/>
        </w:rPr>
      </w:pPr>
    </w:p>
    <w:p w:rsidR="00662261" w:rsidRDefault="00662261">
      <w:pPr>
        <w:pStyle w:val="BodyText"/>
        <w:spacing w:before="1"/>
        <w:rPr>
          <w:sz w:val="21"/>
        </w:rPr>
      </w:pPr>
    </w:p>
    <w:p w:rsidR="00662261" w:rsidRDefault="00662261">
      <w:pPr>
        <w:rPr>
          <w:sz w:val="21"/>
        </w:rPr>
        <w:sectPr w:rsidR="00662261">
          <w:pgSz w:w="15840" w:h="12240" w:orient="landscape"/>
          <w:pgMar w:top="1360" w:right="680" w:bottom="280" w:left="620" w:header="720" w:footer="0" w:gutter="0"/>
          <w:cols w:space="720"/>
        </w:sectPr>
      </w:pPr>
    </w:p>
    <w:p w:rsidR="00662261" w:rsidRDefault="00662261">
      <w:pPr>
        <w:pStyle w:val="BodyText"/>
      </w:pPr>
    </w:p>
    <w:p w:rsidR="00662261" w:rsidRDefault="00662261">
      <w:pPr>
        <w:pStyle w:val="BodyText"/>
        <w:spacing w:before="10"/>
        <w:rPr>
          <w:b/>
          <w:sz w:val="21"/>
        </w:rPr>
      </w:pPr>
    </w:p>
    <w:p w:rsidR="00662261" w:rsidRDefault="00662261">
      <w:pPr>
        <w:pStyle w:val="BodyText"/>
        <w:rPr>
          <w:b/>
        </w:rPr>
      </w:pPr>
    </w:p>
    <w:p w:rsidR="00662261" w:rsidRDefault="002B65FE">
      <w:pPr>
        <w:ind w:left="100" w:right="113"/>
        <w:rPr>
          <w:i/>
        </w:rPr>
      </w:pPr>
      <w:r>
        <w:rPr>
          <w:u w:val="single"/>
        </w:rPr>
        <w:t>Final Project Submission</w:t>
      </w:r>
      <w:r>
        <w:t xml:space="preserve">: </w:t>
      </w:r>
      <w:r>
        <w:rPr>
          <w:i/>
        </w:rPr>
        <w:t>Security Awareness Program Presentation</w:t>
      </w:r>
    </w:p>
    <w:p w:rsidR="00662261" w:rsidRDefault="002B65FE">
      <w:pPr>
        <w:ind w:left="100"/>
        <w:rPr>
          <w:b/>
        </w:rPr>
      </w:pPr>
      <w:r>
        <w:t xml:space="preserve">In </w:t>
      </w:r>
      <w:r>
        <w:rPr>
          <w:b/>
        </w:rPr>
        <w:t>Module Seven</w:t>
      </w:r>
      <w:r>
        <w:t xml:space="preserve">, you will submit your final project. It should be a complete, polished artifact containing </w:t>
      </w:r>
      <w:r>
        <w:rPr>
          <w:b/>
        </w:rPr>
        <w:t xml:space="preserve">all </w:t>
      </w:r>
      <w:r>
        <w:t xml:space="preserve">of the critical elements of the final product. It should reflect the incorporation of feedback gained throughout the course. </w:t>
      </w:r>
      <w:r>
        <w:rPr>
          <w:b/>
        </w:rPr>
        <w:t>This submission will be graded with the Final Product Rubric.</w:t>
      </w:r>
    </w:p>
    <w:p w:rsidR="00662261" w:rsidRDefault="00662261">
      <w:pPr>
        <w:sectPr w:rsidR="00662261">
          <w:type w:val="continuous"/>
          <w:pgSz w:w="15840" w:h="12240" w:orient="landscape"/>
          <w:pgMar w:top="1360" w:right="680" w:bottom="280" w:left="620" w:header="720" w:footer="720" w:gutter="0"/>
          <w:cols w:space="720"/>
        </w:sectPr>
      </w:pPr>
    </w:p>
    <w:p w:rsidR="00662261" w:rsidRDefault="00662261">
      <w:pPr>
        <w:pStyle w:val="BodyText"/>
        <w:spacing w:before="3"/>
        <w:rPr>
          <w:b/>
          <w:sz w:val="13"/>
        </w:rPr>
      </w:pPr>
    </w:p>
    <w:p w:rsidR="00662261" w:rsidRDefault="002B65FE">
      <w:pPr>
        <w:pStyle w:val="Heading1"/>
        <w:ind w:left="6063" w:right="5863"/>
      </w:pPr>
      <w:r>
        <w:t>Final Product Rubric</w:t>
      </w:r>
    </w:p>
    <w:p w:rsidR="00662261" w:rsidRDefault="002B65FE">
      <w:pPr>
        <w:pStyle w:val="BodyText"/>
        <w:spacing w:before="268"/>
        <w:ind w:left="220" w:right="585"/>
      </w:pPr>
      <w:r>
        <w:rPr>
          <w:b/>
        </w:rPr>
        <w:t xml:space="preserve">Guidelines for Submission: </w:t>
      </w:r>
      <w:r>
        <w:t>The final project must be submitted as a presentation in PowerPoint, Prezi, or a similar program. It must use audio and/or slide commenting features. Sources should be cited in APA format.</w:t>
      </w:r>
    </w:p>
    <w:p w:rsidR="00662261" w:rsidRDefault="00662261">
      <w:pPr>
        <w:pStyle w:val="BodyText"/>
        <w:spacing w:before="10"/>
        <w:rPr>
          <w:sz w:val="21"/>
        </w:rPr>
      </w:pPr>
    </w:p>
    <w:p w:rsidR="00662261" w:rsidRDefault="00662261">
      <w:pPr>
        <w:pStyle w:val="BodyText"/>
        <w:ind w:left="220"/>
      </w:pPr>
    </w:p>
    <w:p w:rsidR="00662261" w:rsidRDefault="00662261">
      <w:pPr>
        <w:pStyle w:val="BodyText"/>
        <w:spacing w:before="3" w:after="1"/>
        <w:rPr>
          <w:sz w:val="20"/>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0"/>
        <w:gridCol w:w="2881"/>
        <w:gridCol w:w="2880"/>
        <w:gridCol w:w="2881"/>
        <w:gridCol w:w="2880"/>
        <w:gridCol w:w="701"/>
      </w:tblGrid>
      <w:tr w:rsidR="00662261">
        <w:trPr>
          <w:trHeight w:hRule="exact" w:val="254"/>
        </w:trPr>
        <w:tc>
          <w:tcPr>
            <w:tcW w:w="2180" w:type="dxa"/>
          </w:tcPr>
          <w:p w:rsidR="00662261" w:rsidRDefault="002B65FE">
            <w:pPr>
              <w:pStyle w:val="TableParagraph"/>
              <w:spacing w:line="243" w:lineRule="exact"/>
              <w:ind w:left="164" w:right="167"/>
              <w:jc w:val="center"/>
              <w:rPr>
                <w:b/>
                <w:sz w:val="20"/>
              </w:rPr>
            </w:pPr>
            <w:r>
              <w:rPr>
                <w:b/>
                <w:sz w:val="20"/>
              </w:rPr>
              <w:t>Critical Elements</w:t>
            </w:r>
          </w:p>
        </w:tc>
        <w:tc>
          <w:tcPr>
            <w:tcW w:w="2881" w:type="dxa"/>
          </w:tcPr>
          <w:p w:rsidR="00662261" w:rsidRDefault="002B65FE">
            <w:pPr>
              <w:pStyle w:val="TableParagraph"/>
              <w:spacing w:line="243" w:lineRule="exact"/>
              <w:ind w:left="686" w:right="211"/>
              <w:rPr>
                <w:b/>
                <w:sz w:val="20"/>
              </w:rPr>
            </w:pPr>
            <w:r>
              <w:rPr>
                <w:b/>
                <w:sz w:val="20"/>
              </w:rPr>
              <w:t>Exemplary (100%)</w:t>
            </w:r>
          </w:p>
        </w:tc>
        <w:tc>
          <w:tcPr>
            <w:tcW w:w="2880" w:type="dxa"/>
          </w:tcPr>
          <w:p w:rsidR="00662261" w:rsidRDefault="002B65FE">
            <w:pPr>
              <w:pStyle w:val="TableParagraph"/>
              <w:spacing w:line="243" w:lineRule="exact"/>
              <w:ind w:left="772"/>
              <w:rPr>
                <w:b/>
                <w:sz w:val="20"/>
              </w:rPr>
            </w:pPr>
            <w:r>
              <w:rPr>
                <w:b/>
                <w:sz w:val="20"/>
              </w:rPr>
              <w:t>Proficient (85%)</w:t>
            </w:r>
          </w:p>
        </w:tc>
        <w:tc>
          <w:tcPr>
            <w:tcW w:w="2881" w:type="dxa"/>
          </w:tcPr>
          <w:p w:rsidR="00662261" w:rsidRDefault="002B65FE">
            <w:pPr>
              <w:pStyle w:val="TableParagraph"/>
              <w:spacing w:line="243" w:lineRule="exact"/>
              <w:ind w:left="326" w:right="211"/>
              <w:rPr>
                <w:b/>
                <w:sz w:val="20"/>
              </w:rPr>
            </w:pPr>
            <w:r>
              <w:rPr>
                <w:b/>
                <w:sz w:val="20"/>
              </w:rPr>
              <w:t>Needs Improvement (55%)</w:t>
            </w:r>
          </w:p>
        </w:tc>
        <w:tc>
          <w:tcPr>
            <w:tcW w:w="2880" w:type="dxa"/>
          </w:tcPr>
          <w:p w:rsidR="00662261" w:rsidRDefault="002B65FE">
            <w:pPr>
              <w:pStyle w:val="TableParagraph"/>
              <w:spacing w:line="243" w:lineRule="exact"/>
              <w:ind w:left="736"/>
              <w:rPr>
                <w:b/>
                <w:sz w:val="20"/>
              </w:rPr>
            </w:pPr>
            <w:r>
              <w:rPr>
                <w:b/>
                <w:sz w:val="20"/>
              </w:rPr>
              <w:t>Not Evident (0%)</w:t>
            </w:r>
          </w:p>
        </w:tc>
        <w:tc>
          <w:tcPr>
            <w:tcW w:w="701" w:type="dxa"/>
          </w:tcPr>
          <w:p w:rsidR="00662261" w:rsidRDefault="002B65FE">
            <w:pPr>
              <w:pStyle w:val="TableParagraph"/>
              <w:spacing w:line="243" w:lineRule="exact"/>
              <w:ind w:left="80" w:right="83"/>
              <w:jc w:val="center"/>
              <w:rPr>
                <w:b/>
                <w:sz w:val="20"/>
              </w:rPr>
            </w:pPr>
            <w:r>
              <w:rPr>
                <w:b/>
                <w:sz w:val="20"/>
              </w:rPr>
              <w:t>Value</w:t>
            </w:r>
          </w:p>
        </w:tc>
      </w:tr>
      <w:tr w:rsidR="00662261">
        <w:trPr>
          <w:trHeight w:hRule="exact" w:val="1719"/>
        </w:trPr>
        <w:tc>
          <w:tcPr>
            <w:tcW w:w="2180" w:type="dxa"/>
          </w:tcPr>
          <w:p w:rsidR="00662261" w:rsidRDefault="002B65FE">
            <w:pPr>
              <w:pStyle w:val="TableParagraph"/>
              <w:spacing w:line="243" w:lineRule="exact"/>
              <w:ind w:left="167" w:right="167"/>
              <w:jc w:val="center"/>
              <w:rPr>
                <w:b/>
                <w:sz w:val="20"/>
              </w:rPr>
            </w:pPr>
            <w:r>
              <w:rPr>
                <w:b/>
                <w:sz w:val="20"/>
              </w:rPr>
              <w:t>Introduction</w:t>
            </w:r>
          </w:p>
        </w:tc>
        <w:tc>
          <w:tcPr>
            <w:tcW w:w="2881" w:type="dxa"/>
          </w:tcPr>
          <w:p w:rsidR="00662261" w:rsidRDefault="002B65FE">
            <w:pPr>
              <w:pStyle w:val="TableParagraph"/>
              <w:ind w:right="211"/>
              <w:rPr>
                <w:sz w:val="20"/>
              </w:rPr>
            </w:pPr>
            <w:r>
              <w:rPr>
                <w:sz w:val="20"/>
              </w:rPr>
              <w:t>Meets “Proficient” criteria, and explanation is exceptionally clear and contextualized</w:t>
            </w:r>
          </w:p>
        </w:tc>
        <w:tc>
          <w:tcPr>
            <w:tcW w:w="2880" w:type="dxa"/>
          </w:tcPr>
          <w:p w:rsidR="00662261" w:rsidRDefault="002B65FE">
            <w:pPr>
              <w:pStyle w:val="TableParagraph"/>
              <w:rPr>
                <w:sz w:val="20"/>
              </w:rPr>
            </w:pPr>
            <w:r>
              <w:rPr>
                <w:sz w:val="20"/>
              </w:rPr>
              <w:t>Explains why it is important for a company to foster awareness of and mitigate against human factors in information security</w:t>
            </w:r>
          </w:p>
        </w:tc>
        <w:tc>
          <w:tcPr>
            <w:tcW w:w="2881" w:type="dxa"/>
          </w:tcPr>
          <w:p w:rsidR="00662261" w:rsidRDefault="002B65FE">
            <w:pPr>
              <w:pStyle w:val="TableParagraph"/>
              <w:ind w:right="121"/>
              <w:rPr>
                <w:sz w:val="20"/>
              </w:rPr>
            </w:pPr>
            <w:r>
              <w:rPr>
                <w:sz w:val="20"/>
              </w:rPr>
              <w:t>Explains why it is important for</w:t>
            </w:r>
            <w:r>
              <w:rPr>
                <w:spacing w:val="-22"/>
                <w:sz w:val="20"/>
              </w:rPr>
              <w:t xml:space="preserve"> </w:t>
            </w:r>
            <w:r>
              <w:rPr>
                <w:sz w:val="20"/>
              </w:rPr>
              <w:t>a company to foster awareness related to human factors but does not address the importance of mitigating against these factors, or the explanation lacks detail or is not</w:t>
            </w:r>
            <w:r>
              <w:rPr>
                <w:spacing w:val="-24"/>
                <w:sz w:val="20"/>
              </w:rPr>
              <w:t xml:space="preserve"> </w:t>
            </w:r>
            <w:r>
              <w:rPr>
                <w:sz w:val="20"/>
              </w:rPr>
              <w:t>accurate</w:t>
            </w:r>
          </w:p>
        </w:tc>
        <w:tc>
          <w:tcPr>
            <w:tcW w:w="2880" w:type="dxa"/>
          </w:tcPr>
          <w:p w:rsidR="00662261" w:rsidRDefault="002B65FE">
            <w:pPr>
              <w:pStyle w:val="TableParagraph"/>
              <w:rPr>
                <w:sz w:val="20"/>
              </w:rPr>
            </w:pPr>
            <w:r>
              <w:rPr>
                <w:sz w:val="20"/>
              </w:rPr>
              <w:t>Does not explain why it is important for a company to foster awareness of and mitigate against human factors in information security</w:t>
            </w:r>
          </w:p>
        </w:tc>
        <w:tc>
          <w:tcPr>
            <w:tcW w:w="701" w:type="dxa"/>
          </w:tcPr>
          <w:p w:rsidR="00662261" w:rsidRDefault="002B65FE">
            <w:pPr>
              <w:pStyle w:val="TableParagraph"/>
              <w:spacing w:line="243" w:lineRule="exact"/>
              <w:ind w:left="0" w:right="2"/>
              <w:jc w:val="center"/>
              <w:rPr>
                <w:sz w:val="20"/>
              </w:rPr>
            </w:pPr>
            <w:r>
              <w:rPr>
                <w:w w:val="99"/>
                <w:sz w:val="20"/>
              </w:rPr>
              <w:t>5</w:t>
            </w:r>
          </w:p>
        </w:tc>
      </w:tr>
      <w:tr w:rsidR="00662261">
        <w:trPr>
          <w:trHeight w:hRule="exact" w:val="1718"/>
        </w:trPr>
        <w:tc>
          <w:tcPr>
            <w:tcW w:w="2180" w:type="dxa"/>
          </w:tcPr>
          <w:p w:rsidR="00662261" w:rsidRDefault="002B65FE">
            <w:pPr>
              <w:pStyle w:val="TableParagraph"/>
              <w:ind w:left="166" w:right="167"/>
              <w:jc w:val="center"/>
              <w:rPr>
                <w:b/>
                <w:sz w:val="20"/>
              </w:rPr>
            </w:pPr>
            <w:r>
              <w:rPr>
                <w:b/>
                <w:sz w:val="20"/>
              </w:rPr>
              <w:t>Unintentional Human Error:     Human/Cognitive Factors</w:t>
            </w:r>
          </w:p>
        </w:tc>
        <w:tc>
          <w:tcPr>
            <w:tcW w:w="2881" w:type="dxa"/>
          </w:tcPr>
          <w:p w:rsidR="00662261" w:rsidRDefault="002B65FE">
            <w:pPr>
              <w:pStyle w:val="TableParagraph"/>
              <w:ind w:right="211"/>
              <w:rPr>
                <w:sz w:val="20"/>
              </w:rPr>
            </w:pPr>
            <w:r>
              <w:rPr>
                <w:sz w:val="20"/>
              </w:rPr>
              <w:t>Meets “Proficient” criteria and uses examples that are well informed and contextualized</w:t>
            </w:r>
          </w:p>
        </w:tc>
        <w:tc>
          <w:tcPr>
            <w:tcW w:w="2880" w:type="dxa"/>
          </w:tcPr>
          <w:p w:rsidR="00662261" w:rsidRDefault="002B65FE">
            <w:pPr>
              <w:pStyle w:val="TableParagraph"/>
              <w:ind w:right="71"/>
              <w:rPr>
                <w:sz w:val="20"/>
              </w:rPr>
            </w:pPr>
            <w:r>
              <w:rPr>
                <w:sz w:val="20"/>
              </w:rPr>
              <w:t>Evaluates human/cognitive factors that influence unintentional human errors with regard to how these factors impact the security posture of the organization</w:t>
            </w:r>
          </w:p>
        </w:tc>
        <w:tc>
          <w:tcPr>
            <w:tcW w:w="2881" w:type="dxa"/>
          </w:tcPr>
          <w:p w:rsidR="00662261" w:rsidRDefault="002B65FE">
            <w:pPr>
              <w:pStyle w:val="TableParagraph"/>
              <w:ind w:right="121"/>
              <w:rPr>
                <w:sz w:val="20"/>
              </w:rPr>
            </w:pPr>
            <w:r>
              <w:rPr>
                <w:sz w:val="20"/>
              </w:rPr>
              <w:t>Evaluates human/cognitive factors that influence unintentional human errors but does not connect the human errors to the impact they have on the security posture of companies</w:t>
            </w:r>
          </w:p>
        </w:tc>
        <w:tc>
          <w:tcPr>
            <w:tcW w:w="2880" w:type="dxa"/>
          </w:tcPr>
          <w:p w:rsidR="00662261" w:rsidRDefault="002B65FE">
            <w:pPr>
              <w:pStyle w:val="TableParagraph"/>
              <w:rPr>
                <w:sz w:val="20"/>
              </w:rPr>
            </w:pPr>
            <w:r>
              <w:rPr>
                <w:sz w:val="20"/>
              </w:rPr>
              <w:t>Does not evaluate unintentional human/cognitive factors that influence unintentional human errors</w:t>
            </w:r>
          </w:p>
        </w:tc>
        <w:tc>
          <w:tcPr>
            <w:tcW w:w="701" w:type="dxa"/>
          </w:tcPr>
          <w:p w:rsidR="00662261" w:rsidRDefault="002B65FE">
            <w:pPr>
              <w:pStyle w:val="TableParagraph"/>
              <w:spacing w:line="243" w:lineRule="exact"/>
              <w:ind w:left="0" w:right="2"/>
              <w:jc w:val="center"/>
              <w:rPr>
                <w:sz w:val="20"/>
              </w:rPr>
            </w:pPr>
            <w:r>
              <w:rPr>
                <w:w w:val="99"/>
                <w:sz w:val="20"/>
              </w:rPr>
              <w:t>5</w:t>
            </w:r>
          </w:p>
        </w:tc>
      </w:tr>
      <w:tr w:rsidR="00662261">
        <w:trPr>
          <w:trHeight w:hRule="exact" w:val="1964"/>
        </w:trPr>
        <w:tc>
          <w:tcPr>
            <w:tcW w:w="2180" w:type="dxa"/>
          </w:tcPr>
          <w:p w:rsidR="00662261" w:rsidRDefault="002B65FE">
            <w:pPr>
              <w:pStyle w:val="TableParagraph"/>
              <w:ind w:left="167" w:right="167"/>
              <w:jc w:val="center"/>
              <w:rPr>
                <w:b/>
                <w:sz w:val="20"/>
              </w:rPr>
            </w:pPr>
            <w:r>
              <w:rPr>
                <w:b/>
                <w:sz w:val="20"/>
              </w:rPr>
              <w:t>Unintentional Human Error: Psychosocial/ Sociocultural Factors</w:t>
            </w:r>
          </w:p>
        </w:tc>
        <w:tc>
          <w:tcPr>
            <w:tcW w:w="2881" w:type="dxa"/>
          </w:tcPr>
          <w:p w:rsidR="00662261" w:rsidRDefault="002B65FE">
            <w:pPr>
              <w:pStyle w:val="TableParagraph"/>
              <w:ind w:right="211"/>
              <w:rPr>
                <w:sz w:val="20"/>
              </w:rPr>
            </w:pPr>
            <w:r>
              <w:rPr>
                <w:sz w:val="20"/>
              </w:rPr>
              <w:t>Meets “Proficient” criteria, and explanation is exceptionally clear and contextualized</w:t>
            </w:r>
          </w:p>
        </w:tc>
        <w:tc>
          <w:tcPr>
            <w:tcW w:w="2880" w:type="dxa"/>
          </w:tcPr>
          <w:p w:rsidR="00662261" w:rsidRDefault="002B65FE">
            <w:pPr>
              <w:pStyle w:val="TableParagraph"/>
              <w:ind w:right="148"/>
              <w:rPr>
                <w:sz w:val="20"/>
              </w:rPr>
            </w:pPr>
            <w:r>
              <w:rPr>
                <w:sz w:val="20"/>
              </w:rPr>
              <w:t>Evaluates psychosocial/sociocultural factors that influence unintentional human error with regard to how these factors impact the security posture of the organization</w:t>
            </w:r>
          </w:p>
        </w:tc>
        <w:tc>
          <w:tcPr>
            <w:tcW w:w="2881" w:type="dxa"/>
          </w:tcPr>
          <w:p w:rsidR="00662261" w:rsidRDefault="002B65FE">
            <w:pPr>
              <w:pStyle w:val="TableParagraph"/>
              <w:ind w:right="121"/>
              <w:rPr>
                <w:sz w:val="20"/>
              </w:rPr>
            </w:pPr>
            <w:r>
              <w:rPr>
                <w:sz w:val="20"/>
              </w:rPr>
              <w:t>Evaluates psychosocial/sociocultural factors that influence unintentional human errors but does not connect the human errors to the impact they have on the security posture of companies</w:t>
            </w:r>
          </w:p>
        </w:tc>
        <w:tc>
          <w:tcPr>
            <w:tcW w:w="2880" w:type="dxa"/>
          </w:tcPr>
          <w:p w:rsidR="00662261" w:rsidRDefault="002B65FE">
            <w:pPr>
              <w:pStyle w:val="TableParagraph"/>
              <w:ind w:right="148"/>
              <w:rPr>
                <w:sz w:val="20"/>
              </w:rPr>
            </w:pPr>
            <w:r>
              <w:rPr>
                <w:sz w:val="20"/>
              </w:rPr>
              <w:t>Does not evaluate psychosocial/sociocultural factors that influence unintentional human error</w:t>
            </w:r>
          </w:p>
        </w:tc>
        <w:tc>
          <w:tcPr>
            <w:tcW w:w="701" w:type="dxa"/>
          </w:tcPr>
          <w:p w:rsidR="00662261" w:rsidRDefault="002B65FE">
            <w:pPr>
              <w:pStyle w:val="TableParagraph"/>
              <w:spacing w:line="243" w:lineRule="exact"/>
              <w:ind w:left="0" w:right="2"/>
              <w:jc w:val="center"/>
              <w:rPr>
                <w:sz w:val="20"/>
              </w:rPr>
            </w:pPr>
            <w:r>
              <w:rPr>
                <w:w w:val="99"/>
                <w:sz w:val="20"/>
              </w:rPr>
              <w:t>5</w:t>
            </w:r>
          </w:p>
        </w:tc>
      </w:tr>
    </w:tbl>
    <w:p w:rsidR="00662261" w:rsidRDefault="00662261">
      <w:pPr>
        <w:spacing w:line="243" w:lineRule="exact"/>
        <w:jc w:val="center"/>
        <w:rPr>
          <w:sz w:val="20"/>
        </w:rPr>
        <w:sectPr w:rsidR="00662261">
          <w:pgSz w:w="15840" w:h="12240" w:orient="landscape"/>
          <w:pgMar w:top="1360" w:right="700" w:bottom="280" w:left="500" w:header="720" w:footer="0" w:gutter="0"/>
          <w:cols w:space="720"/>
        </w:sectPr>
      </w:pPr>
    </w:p>
    <w:p w:rsidR="00662261" w:rsidRDefault="00662261">
      <w:pPr>
        <w:pStyle w:val="BodyText"/>
        <w:spacing w:before="3"/>
        <w:rPr>
          <w:rFonts w:ascii="Times New Roman"/>
          <w:sz w:val="17"/>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0"/>
        <w:gridCol w:w="2881"/>
        <w:gridCol w:w="2880"/>
        <w:gridCol w:w="2881"/>
        <w:gridCol w:w="2880"/>
        <w:gridCol w:w="701"/>
      </w:tblGrid>
      <w:tr w:rsidR="00662261">
        <w:trPr>
          <w:trHeight w:hRule="exact" w:val="2209"/>
        </w:trPr>
        <w:tc>
          <w:tcPr>
            <w:tcW w:w="2180" w:type="dxa"/>
          </w:tcPr>
          <w:p w:rsidR="00662261" w:rsidRDefault="002B65FE">
            <w:pPr>
              <w:pStyle w:val="TableParagraph"/>
              <w:ind w:left="139" w:right="140" w:firstLine="1"/>
              <w:jc w:val="center"/>
              <w:rPr>
                <w:b/>
                <w:sz w:val="20"/>
              </w:rPr>
            </w:pPr>
            <w:r>
              <w:rPr>
                <w:b/>
                <w:sz w:val="20"/>
              </w:rPr>
              <w:t>Unintentional Human Error: Predisposed</w:t>
            </w:r>
            <w:r>
              <w:rPr>
                <w:b/>
                <w:spacing w:val="-16"/>
                <w:sz w:val="20"/>
              </w:rPr>
              <w:t xml:space="preserve"> </w:t>
            </w:r>
            <w:r>
              <w:rPr>
                <w:b/>
                <w:sz w:val="20"/>
              </w:rPr>
              <w:t>and Counterintuitive Behaviors</w:t>
            </w:r>
          </w:p>
        </w:tc>
        <w:tc>
          <w:tcPr>
            <w:tcW w:w="2881" w:type="dxa"/>
          </w:tcPr>
          <w:p w:rsidR="00662261" w:rsidRDefault="002B65FE">
            <w:pPr>
              <w:pStyle w:val="TableParagraph"/>
              <w:ind w:right="211"/>
              <w:rPr>
                <w:sz w:val="20"/>
              </w:rPr>
            </w:pPr>
            <w:r>
              <w:rPr>
                <w:sz w:val="20"/>
              </w:rPr>
              <w:t>Meets “Proficient” criteria and provides relevant real-world examples to support claims</w:t>
            </w:r>
          </w:p>
        </w:tc>
        <w:tc>
          <w:tcPr>
            <w:tcW w:w="2880" w:type="dxa"/>
          </w:tcPr>
          <w:p w:rsidR="00662261" w:rsidRDefault="002B65FE">
            <w:pPr>
              <w:pStyle w:val="TableParagraph"/>
              <w:ind w:right="148"/>
              <w:rPr>
                <w:sz w:val="20"/>
              </w:rPr>
            </w:pPr>
            <w:r>
              <w:rPr>
                <w:sz w:val="20"/>
              </w:rPr>
              <w:t>Determines potential predisposed and counterintuitive behaviors as they relate to unintentional human errors by using appropriate models of human behavior</w:t>
            </w:r>
          </w:p>
        </w:tc>
        <w:tc>
          <w:tcPr>
            <w:tcW w:w="2881" w:type="dxa"/>
          </w:tcPr>
          <w:p w:rsidR="00662261" w:rsidRDefault="002B65FE">
            <w:pPr>
              <w:pStyle w:val="TableParagraph"/>
              <w:ind w:right="112"/>
              <w:rPr>
                <w:sz w:val="20"/>
              </w:rPr>
            </w:pPr>
            <w:r>
              <w:rPr>
                <w:sz w:val="20"/>
              </w:rPr>
              <w:t>Determines potential predisposed and counterintuitive behaviors as they relate to unintentional human errors but does not use the appropriate model of</w:t>
            </w:r>
            <w:r>
              <w:rPr>
                <w:spacing w:val="-21"/>
                <w:sz w:val="20"/>
              </w:rPr>
              <w:t xml:space="preserve"> </w:t>
            </w:r>
            <w:r>
              <w:rPr>
                <w:sz w:val="20"/>
              </w:rPr>
              <w:t xml:space="preserve">human </w:t>
            </w:r>
            <w:r>
              <w:rPr>
                <w:spacing w:val="-3"/>
                <w:sz w:val="20"/>
              </w:rPr>
              <w:t xml:space="preserve">behavior, </w:t>
            </w:r>
            <w:r>
              <w:rPr>
                <w:sz w:val="20"/>
              </w:rPr>
              <w:t>or the behaviors described are not related to unintentional</w:t>
            </w:r>
            <w:r>
              <w:rPr>
                <w:spacing w:val="-17"/>
                <w:sz w:val="20"/>
              </w:rPr>
              <w:t xml:space="preserve"> </w:t>
            </w:r>
            <w:r>
              <w:rPr>
                <w:sz w:val="20"/>
              </w:rPr>
              <w:t>error</w:t>
            </w:r>
          </w:p>
        </w:tc>
        <w:tc>
          <w:tcPr>
            <w:tcW w:w="2880" w:type="dxa"/>
          </w:tcPr>
          <w:p w:rsidR="00662261" w:rsidRDefault="002B65FE">
            <w:pPr>
              <w:pStyle w:val="TableParagraph"/>
              <w:ind w:right="148"/>
              <w:rPr>
                <w:sz w:val="20"/>
              </w:rPr>
            </w:pPr>
            <w:r>
              <w:rPr>
                <w:sz w:val="20"/>
              </w:rPr>
              <w:t>Does not determine potential predisposed and counterintuitive behaviors</w:t>
            </w:r>
          </w:p>
        </w:tc>
        <w:tc>
          <w:tcPr>
            <w:tcW w:w="701" w:type="dxa"/>
          </w:tcPr>
          <w:p w:rsidR="00662261" w:rsidRDefault="002B65FE">
            <w:pPr>
              <w:pStyle w:val="TableParagraph"/>
              <w:spacing w:line="243" w:lineRule="exact"/>
              <w:ind w:left="0" w:right="2"/>
              <w:jc w:val="center"/>
              <w:rPr>
                <w:sz w:val="20"/>
              </w:rPr>
            </w:pPr>
            <w:r>
              <w:rPr>
                <w:w w:val="99"/>
                <w:sz w:val="20"/>
              </w:rPr>
              <w:t>5</w:t>
            </w:r>
          </w:p>
        </w:tc>
      </w:tr>
      <w:tr w:rsidR="00662261">
        <w:trPr>
          <w:trHeight w:hRule="exact" w:val="1474"/>
        </w:trPr>
        <w:tc>
          <w:tcPr>
            <w:tcW w:w="2180" w:type="dxa"/>
          </w:tcPr>
          <w:p w:rsidR="00662261" w:rsidRDefault="002B65FE">
            <w:pPr>
              <w:pStyle w:val="TableParagraph"/>
              <w:ind w:left="151" w:right="0" w:firstLine="40"/>
              <w:rPr>
                <w:b/>
                <w:sz w:val="20"/>
              </w:rPr>
            </w:pPr>
            <w:r>
              <w:rPr>
                <w:b/>
                <w:sz w:val="20"/>
              </w:rPr>
              <w:t>Unintentional Human Error: Security Posture</w:t>
            </w:r>
          </w:p>
        </w:tc>
        <w:tc>
          <w:tcPr>
            <w:tcW w:w="2881" w:type="dxa"/>
          </w:tcPr>
          <w:p w:rsidR="00662261" w:rsidRDefault="002B65FE">
            <w:pPr>
              <w:pStyle w:val="TableParagraph"/>
              <w:ind w:right="211"/>
              <w:rPr>
                <w:sz w:val="20"/>
              </w:rPr>
            </w:pPr>
            <w:r>
              <w:rPr>
                <w:sz w:val="20"/>
              </w:rPr>
              <w:t>Meets “Proficient” criteria, and examples provided are well informed and contextualized</w:t>
            </w:r>
          </w:p>
        </w:tc>
        <w:tc>
          <w:tcPr>
            <w:tcW w:w="2880" w:type="dxa"/>
          </w:tcPr>
          <w:p w:rsidR="00662261" w:rsidRDefault="002B65FE">
            <w:pPr>
              <w:pStyle w:val="TableParagraph"/>
              <w:rPr>
                <w:sz w:val="20"/>
              </w:rPr>
            </w:pPr>
            <w:r>
              <w:rPr>
                <w:sz w:val="20"/>
              </w:rPr>
              <w:t>Explains how companies can use information from human behavior models to harden organizational security postures</w:t>
            </w:r>
          </w:p>
        </w:tc>
        <w:tc>
          <w:tcPr>
            <w:tcW w:w="2881" w:type="dxa"/>
          </w:tcPr>
          <w:p w:rsidR="00662261" w:rsidRDefault="002B65FE">
            <w:pPr>
              <w:pStyle w:val="TableParagraph"/>
              <w:ind w:right="108"/>
              <w:rPr>
                <w:sz w:val="20"/>
              </w:rPr>
            </w:pPr>
            <w:r>
              <w:rPr>
                <w:sz w:val="20"/>
              </w:rPr>
              <w:t>Explains how companies can use human behavior models but does not relate them to hardening organizational security postures or is not accurate</w:t>
            </w:r>
          </w:p>
        </w:tc>
        <w:tc>
          <w:tcPr>
            <w:tcW w:w="2880" w:type="dxa"/>
          </w:tcPr>
          <w:p w:rsidR="00662261" w:rsidRDefault="002B65FE">
            <w:pPr>
              <w:pStyle w:val="TableParagraph"/>
              <w:rPr>
                <w:sz w:val="20"/>
              </w:rPr>
            </w:pPr>
            <w:r>
              <w:rPr>
                <w:sz w:val="20"/>
              </w:rPr>
              <w:t>Does not explain how information from behavior models can be used</w:t>
            </w:r>
          </w:p>
        </w:tc>
        <w:tc>
          <w:tcPr>
            <w:tcW w:w="701" w:type="dxa"/>
          </w:tcPr>
          <w:p w:rsidR="00662261" w:rsidRDefault="002B65FE">
            <w:pPr>
              <w:pStyle w:val="TableParagraph"/>
              <w:spacing w:line="243" w:lineRule="exact"/>
              <w:ind w:left="0" w:right="2"/>
              <w:jc w:val="center"/>
              <w:rPr>
                <w:sz w:val="20"/>
              </w:rPr>
            </w:pPr>
            <w:r>
              <w:rPr>
                <w:w w:val="99"/>
                <w:sz w:val="20"/>
              </w:rPr>
              <w:t>5</w:t>
            </w:r>
          </w:p>
        </w:tc>
      </w:tr>
      <w:tr w:rsidR="00662261">
        <w:trPr>
          <w:trHeight w:hRule="exact" w:val="1964"/>
        </w:trPr>
        <w:tc>
          <w:tcPr>
            <w:tcW w:w="2180" w:type="dxa"/>
          </w:tcPr>
          <w:p w:rsidR="00662261" w:rsidRDefault="002B65FE">
            <w:pPr>
              <w:pStyle w:val="TableParagraph"/>
              <w:ind w:left="352" w:right="355" w:firstLine="2"/>
              <w:jc w:val="center"/>
              <w:rPr>
                <w:b/>
                <w:sz w:val="20"/>
              </w:rPr>
            </w:pPr>
            <w:r>
              <w:rPr>
                <w:b/>
                <w:sz w:val="20"/>
              </w:rPr>
              <w:t xml:space="preserve">Malicious Human Behavior: </w:t>
            </w:r>
            <w:r>
              <w:rPr>
                <w:b/>
                <w:spacing w:val="-1"/>
                <w:sz w:val="20"/>
              </w:rPr>
              <w:t xml:space="preserve">Human/Cognitive </w:t>
            </w:r>
            <w:r>
              <w:rPr>
                <w:b/>
                <w:sz w:val="20"/>
              </w:rPr>
              <w:t>Factors</w:t>
            </w:r>
          </w:p>
        </w:tc>
        <w:tc>
          <w:tcPr>
            <w:tcW w:w="2881" w:type="dxa"/>
          </w:tcPr>
          <w:p w:rsidR="00662261" w:rsidRDefault="002B65FE">
            <w:pPr>
              <w:pStyle w:val="TableParagraph"/>
              <w:ind w:right="0"/>
              <w:rPr>
                <w:sz w:val="20"/>
              </w:rPr>
            </w:pPr>
            <w:r>
              <w:rPr>
                <w:sz w:val="20"/>
              </w:rPr>
              <w:t>Meets “Proficient” criteria, and description is exceptionally clear and contextualized</w:t>
            </w:r>
          </w:p>
        </w:tc>
        <w:tc>
          <w:tcPr>
            <w:tcW w:w="2880" w:type="dxa"/>
          </w:tcPr>
          <w:p w:rsidR="00662261" w:rsidRDefault="002B65FE">
            <w:pPr>
              <w:pStyle w:val="TableParagraph"/>
              <w:rPr>
                <w:sz w:val="20"/>
              </w:rPr>
            </w:pPr>
            <w:r>
              <w:rPr>
                <w:sz w:val="20"/>
              </w:rPr>
              <w:t>Describes human/cognitive factors that influence malicious human behavior with regard to how these factors impact the security posture of the organization</w:t>
            </w:r>
          </w:p>
        </w:tc>
        <w:tc>
          <w:tcPr>
            <w:tcW w:w="2881" w:type="dxa"/>
          </w:tcPr>
          <w:p w:rsidR="00662261" w:rsidRDefault="002B65FE">
            <w:pPr>
              <w:pStyle w:val="TableParagraph"/>
              <w:ind w:right="121"/>
              <w:rPr>
                <w:sz w:val="20"/>
              </w:rPr>
            </w:pPr>
            <w:r>
              <w:rPr>
                <w:sz w:val="20"/>
              </w:rPr>
              <w:t>Describes human/cognitive factors that influence malicious human behavior but does not connect how these factors impact the security posture of the organization or the information provided is not accurate</w:t>
            </w:r>
          </w:p>
        </w:tc>
        <w:tc>
          <w:tcPr>
            <w:tcW w:w="2880" w:type="dxa"/>
          </w:tcPr>
          <w:p w:rsidR="00662261" w:rsidRDefault="002B65FE">
            <w:pPr>
              <w:pStyle w:val="TableParagraph"/>
              <w:rPr>
                <w:sz w:val="20"/>
              </w:rPr>
            </w:pPr>
            <w:r>
              <w:rPr>
                <w:sz w:val="20"/>
              </w:rPr>
              <w:t>Does not describe human/cognitive factors that influence malicious human behavior</w:t>
            </w:r>
          </w:p>
        </w:tc>
        <w:tc>
          <w:tcPr>
            <w:tcW w:w="701" w:type="dxa"/>
          </w:tcPr>
          <w:p w:rsidR="00662261" w:rsidRDefault="002B65FE">
            <w:pPr>
              <w:pStyle w:val="TableParagraph"/>
              <w:spacing w:line="243" w:lineRule="exact"/>
              <w:ind w:left="0" w:right="2"/>
              <w:jc w:val="center"/>
              <w:rPr>
                <w:sz w:val="20"/>
              </w:rPr>
            </w:pPr>
            <w:r>
              <w:rPr>
                <w:w w:val="99"/>
                <w:sz w:val="20"/>
              </w:rPr>
              <w:t>5</w:t>
            </w:r>
          </w:p>
        </w:tc>
      </w:tr>
      <w:tr w:rsidR="00662261">
        <w:trPr>
          <w:trHeight w:hRule="exact" w:val="2209"/>
        </w:trPr>
        <w:tc>
          <w:tcPr>
            <w:tcW w:w="2180" w:type="dxa"/>
          </w:tcPr>
          <w:p w:rsidR="00662261" w:rsidRDefault="002B65FE">
            <w:pPr>
              <w:pStyle w:val="TableParagraph"/>
              <w:ind w:left="167" w:right="167"/>
              <w:jc w:val="center"/>
              <w:rPr>
                <w:b/>
                <w:sz w:val="20"/>
              </w:rPr>
            </w:pPr>
            <w:r>
              <w:rPr>
                <w:b/>
                <w:sz w:val="20"/>
              </w:rPr>
              <w:t>Malicious Human Behavior: Psychosocial/ Sociocultural</w:t>
            </w:r>
          </w:p>
        </w:tc>
        <w:tc>
          <w:tcPr>
            <w:tcW w:w="2881" w:type="dxa"/>
          </w:tcPr>
          <w:p w:rsidR="00662261" w:rsidRDefault="002B65FE">
            <w:pPr>
              <w:pStyle w:val="TableParagraph"/>
              <w:ind w:right="0"/>
              <w:rPr>
                <w:sz w:val="20"/>
              </w:rPr>
            </w:pPr>
            <w:r>
              <w:rPr>
                <w:sz w:val="20"/>
              </w:rPr>
              <w:t>Meets “Proficient” criteria, and description is exceptionally clear and contextualized</w:t>
            </w:r>
          </w:p>
        </w:tc>
        <w:tc>
          <w:tcPr>
            <w:tcW w:w="2880" w:type="dxa"/>
          </w:tcPr>
          <w:p w:rsidR="00662261" w:rsidRDefault="002B65FE">
            <w:pPr>
              <w:pStyle w:val="TableParagraph"/>
              <w:ind w:right="148"/>
              <w:rPr>
                <w:sz w:val="20"/>
              </w:rPr>
            </w:pPr>
            <w:r>
              <w:rPr>
                <w:sz w:val="20"/>
              </w:rPr>
              <w:t>Describes psychosocial/sociocultural factors that influence malicious human behavior with regard to how these factors impact the security posture of the organization</w:t>
            </w:r>
          </w:p>
        </w:tc>
        <w:tc>
          <w:tcPr>
            <w:tcW w:w="2881" w:type="dxa"/>
          </w:tcPr>
          <w:p w:rsidR="00662261" w:rsidRDefault="002B65FE">
            <w:pPr>
              <w:pStyle w:val="TableParagraph"/>
              <w:ind w:right="121"/>
              <w:rPr>
                <w:sz w:val="20"/>
              </w:rPr>
            </w:pPr>
            <w:r>
              <w:rPr>
                <w:sz w:val="20"/>
              </w:rPr>
              <w:t>Describes psychosocial/sociocultural factors that influence malicious human behavior but does not connect how these factors impact the security posture of the organization, or the information provided is not correct</w:t>
            </w:r>
          </w:p>
        </w:tc>
        <w:tc>
          <w:tcPr>
            <w:tcW w:w="2880" w:type="dxa"/>
          </w:tcPr>
          <w:p w:rsidR="00662261" w:rsidRDefault="002B65FE">
            <w:pPr>
              <w:pStyle w:val="TableParagraph"/>
              <w:ind w:right="148"/>
              <w:rPr>
                <w:sz w:val="20"/>
              </w:rPr>
            </w:pPr>
            <w:r>
              <w:rPr>
                <w:sz w:val="20"/>
              </w:rPr>
              <w:t>Does not describe psychosocial/sociocultural factors that influence malicious human behavior</w:t>
            </w:r>
          </w:p>
        </w:tc>
        <w:tc>
          <w:tcPr>
            <w:tcW w:w="701" w:type="dxa"/>
          </w:tcPr>
          <w:p w:rsidR="00662261" w:rsidRDefault="002B65FE">
            <w:pPr>
              <w:pStyle w:val="TableParagraph"/>
              <w:spacing w:line="243" w:lineRule="exact"/>
              <w:ind w:left="0" w:right="2"/>
              <w:jc w:val="center"/>
              <w:rPr>
                <w:sz w:val="20"/>
              </w:rPr>
            </w:pPr>
            <w:r>
              <w:rPr>
                <w:w w:val="99"/>
                <w:sz w:val="20"/>
              </w:rPr>
              <w:t>5</w:t>
            </w:r>
          </w:p>
        </w:tc>
      </w:tr>
    </w:tbl>
    <w:p w:rsidR="00662261" w:rsidRDefault="00662261">
      <w:pPr>
        <w:spacing w:line="243" w:lineRule="exact"/>
        <w:jc w:val="center"/>
        <w:rPr>
          <w:sz w:val="20"/>
        </w:rPr>
        <w:sectPr w:rsidR="00662261">
          <w:pgSz w:w="15840" w:h="12240" w:orient="landscape"/>
          <w:pgMar w:top="1360" w:right="700" w:bottom="280" w:left="500" w:header="720" w:footer="0" w:gutter="0"/>
          <w:cols w:space="720"/>
        </w:sectPr>
      </w:pPr>
    </w:p>
    <w:p w:rsidR="00662261" w:rsidRDefault="00662261">
      <w:pPr>
        <w:pStyle w:val="BodyText"/>
        <w:spacing w:before="3"/>
        <w:rPr>
          <w:rFonts w:ascii="Times New Roman"/>
          <w:sz w:val="17"/>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0"/>
        <w:gridCol w:w="2881"/>
        <w:gridCol w:w="2880"/>
        <w:gridCol w:w="2881"/>
        <w:gridCol w:w="2880"/>
        <w:gridCol w:w="701"/>
      </w:tblGrid>
      <w:tr w:rsidR="00662261">
        <w:trPr>
          <w:trHeight w:hRule="exact" w:val="2209"/>
        </w:trPr>
        <w:tc>
          <w:tcPr>
            <w:tcW w:w="2180" w:type="dxa"/>
          </w:tcPr>
          <w:p w:rsidR="00662261" w:rsidRDefault="002B65FE">
            <w:pPr>
              <w:pStyle w:val="TableParagraph"/>
              <w:ind w:left="158" w:right="160" w:firstLine="1"/>
              <w:jc w:val="center"/>
              <w:rPr>
                <w:b/>
                <w:sz w:val="20"/>
              </w:rPr>
            </w:pPr>
            <w:r>
              <w:rPr>
                <w:b/>
                <w:sz w:val="20"/>
              </w:rPr>
              <w:t>Malicious Human Behavior:</w:t>
            </w:r>
            <w:r>
              <w:rPr>
                <w:b/>
                <w:spacing w:val="-17"/>
                <w:sz w:val="20"/>
              </w:rPr>
              <w:t xml:space="preserve"> </w:t>
            </w:r>
            <w:r>
              <w:rPr>
                <w:b/>
                <w:sz w:val="20"/>
              </w:rPr>
              <w:t>Predisposed and Counterintuitive Behaviors</w:t>
            </w:r>
          </w:p>
        </w:tc>
        <w:tc>
          <w:tcPr>
            <w:tcW w:w="2881" w:type="dxa"/>
          </w:tcPr>
          <w:p w:rsidR="00662261" w:rsidRDefault="002B65FE">
            <w:pPr>
              <w:pStyle w:val="TableParagraph"/>
              <w:ind w:right="121"/>
              <w:rPr>
                <w:sz w:val="20"/>
              </w:rPr>
            </w:pPr>
            <w:r>
              <w:rPr>
                <w:sz w:val="20"/>
              </w:rPr>
              <w:t>Meets “Proficient” criteria and provides real-world examples to support claims</w:t>
            </w:r>
          </w:p>
        </w:tc>
        <w:tc>
          <w:tcPr>
            <w:tcW w:w="2880" w:type="dxa"/>
          </w:tcPr>
          <w:p w:rsidR="00662261" w:rsidRDefault="002B65FE">
            <w:pPr>
              <w:pStyle w:val="TableParagraph"/>
              <w:ind w:right="148"/>
              <w:rPr>
                <w:sz w:val="20"/>
              </w:rPr>
            </w:pPr>
            <w:r>
              <w:rPr>
                <w:sz w:val="20"/>
              </w:rPr>
              <w:t>Determines potential predisposed and counterintuitive behaviors as they relate to malicious human behavior by using appropriate models of human behavior</w:t>
            </w:r>
          </w:p>
        </w:tc>
        <w:tc>
          <w:tcPr>
            <w:tcW w:w="2881" w:type="dxa"/>
          </w:tcPr>
          <w:p w:rsidR="00662261" w:rsidRDefault="002B65FE">
            <w:pPr>
              <w:pStyle w:val="TableParagraph"/>
              <w:ind w:right="143"/>
              <w:rPr>
                <w:sz w:val="20"/>
              </w:rPr>
            </w:pPr>
            <w:r>
              <w:rPr>
                <w:sz w:val="20"/>
              </w:rPr>
              <w:t>Determines potential predisposed and counterintuitive behaviors as they relate to malicious human behavior but does not use the appropriate model of human behavior, or the behaviors described are not related to malicious human behavior</w:t>
            </w:r>
          </w:p>
        </w:tc>
        <w:tc>
          <w:tcPr>
            <w:tcW w:w="2880" w:type="dxa"/>
          </w:tcPr>
          <w:p w:rsidR="00662261" w:rsidRDefault="002B65FE">
            <w:pPr>
              <w:pStyle w:val="TableParagraph"/>
              <w:ind w:right="148"/>
              <w:rPr>
                <w:sz w:val="20"/>
              </w:rPr>
            </w:pPr>
            <w:r>
              <w:rPr>
                <w:sz w:val="20"/>
              </w:rPr>
              <w:t>Does not describe potential predisposed and counterintuitive behaviors</w:t>
            </w:r>
          </w:p>
        </w:tc>
        <w:tc>
          <w:tcPr>
            <w:tcW w:w="701" w:type="dxa"/>
          </w:tcPr>
          <w:p w:rsidR="00662261" w:rsidRDefault="002B65FE">
            <w:pPr>
              <w:pStyle w:val="TableParagraph"/>
              <w:spacing w:line="243" w:lineRule="exact"/>
              <w:ind w:left="0" w:right="2"/>
              <w:jc w:val="center"/>
              <w:rPr>
                <w:sz w:val="20"/>
              </w:rPr>
            </w:pPr>
            <w:r>
              <w:rPr>
                <w:w w:val="99"/>
                <w:sz w:val="20"/>
              </w:rPr>
              <w:t>5</w:t>
            </w:r>
          </w:p>
        </w:tc>
      </w:tr>
      <w:tr w:rsidR="00662261">
        <w:trPr>
          <w:trHeight w:hRule="exact" w:val="1474"/>
        </w:trPr>
        <w:tc>
          <w:tcPr>
            <w:tcW w:w="2180" w:type="dxa"/>
          </w:tcPr>
          <w:p w:rsidR="00662261" w:rsidRDefault="002B65FE">
            <w:pPr>
              <w:pStyle w:val="TableParagraph"/>
              <w:ind w:left="328" w:right="328" w:hanging="1"/>
              <w:jc w:val="center"/>
              <w:rPr>
                <w:b/>
                <w:sz w:val="20"/>
              </w:rPr>
            </w:pPr>
            <w:r>
              <w:rPr>
                <w:b/>
                <w:sz w:val="20"/>
              </w:rPr>
              <w:t>Malicious Human Behavior: Security Posture</w:t>
            </w:r>
          </w:p>
        </w:tc>
        <w:tc>
          <w:tcPr>
            <w:tcW w:w="2881" w:type="dxa"/>
          </w:tcPr>
          <w:p w:rsidR="00662261" w:rsidRDefault="002B65FE">
            <w:pPr>
              <w:pStyle w:val="TableParagraph"/>
              <w:ind w:right="211"/>
              <w:rPr>
                <w:sz w:val="20"/>
              </w:rPr>
            </w:pPr>
            <w:r>
              <w:rPr>
                <w:sz w:val="20"/>
              </w:rPr>
              <w:t>Meets “Proficient” criteria, and examples provided are well informed and contextualized</w:t>
            </w:r>
          </w:p>
        </w:tc>
        <w:tc>
          <w:tcPr>
            <w:tcW w:w="2880" w:type="dxa"/>
          </w:tcPr>
          <w:p w:rsidR="00662261" w:rsidRDefault="002B65FE">
            <w:pPr>
              <w:pStyle w:val="TableParagraph"/>
              <w:rPr>
                <w:sz w:val="20"/>
              </w:rPr>
            </w:pPr>
            <w:r>
              <w:rPr>
                <w:sz w:val="20"/>
              </w:rPr>
              <w:t>Explains how companies can use information from human behavior models to harden organizational security postures</w:t>
            </w:r>
          </w:p>
        </w:tc>
        <w:tc>
          <w:tcPr>
            <w:tcW w:w="2881" w:type="dxa"/>
          </w:tcPr>
          <w:p w:rsidR="00662261" w:rsidRDefault="002B65FE">
            <w:pPr>
              <w:pStyle w:val="TableParagraph"/>
              <w:ind w:right="108"/>
              <w:rPr>
                <w:sz w:val="20"/>
              </w:rPr>
            </w:pPr>
            <w:r>
              <w:rPr>
                <w:sz w:val="20"/>
              </w:rPr>
              <w:t>Explains how companies can use human behavior models but does not connect their use to hardening organizational security postures or is not accurate</w:t>
            </w:r>
          </w:p>
        </w:tc>
        <w:tc>
          <w:tcPr>
            <w:tcW w:w="2880" w:type="dxa"/>
          </w:tcPr>
          <w:p w:rsidR="00662261" w:rsidRDefault="002B65FE">
            <w:pPr>
              <w:pStyle w:val="TableParagraph"/>
              <w:rPr>
                <w:sz w:val="20"/>
              </w:rPr>
            </w:pPr>
            <w:r>
              <w:rPr>
                <w:sz w:val="20"/>
              </w:rPr>
              <w:t>Does not explain how information from behavior models can be used</w:t>
            </w:r>
          </w:p>
        </w:tc>
        <w:tc>
          <w:tcPr>
            <w:tcW w:w="701" w:type="dxa"/>
          </w:tcPr>
          <w:p w:rsidR="00662261" w:rsidRDefault="002B65FE">
            <w:pPr>
              <w:pStyle w:val="TableParagraph"/>
              <w:spacing w:line="243" w:lineRule="exact"/>
              <w:ind w:left="0" w:right="2"/>
              <w:jc w:val="center"/>
              <w:rPr>
                <w:sz w:val="20"/>
              </w:rPr>
            </w:pPr>
            <w:r>
              <w:rPr>
                <w:w w:val="99"/>
                <w:sz w:val="20"/>
              </w:rPr>
              <w:t>5</w:t>
            </w:r>
          </w:p>
        </w:tc>
      </w:tr>
      <w:tr w:rsidR="00662261">
        <w:trPr>
          <w:trHeight w:hRule="exact" w:val="1721"/>
        </w:trPr>
        <w:tc>
          <w:tcPr>
            <w:tcW w:w="2180" w:type="dxa"/>
          </w:tcPr>
          <w:p w:rsidR="00662261" w:rsidRDefault="002B65FE">
            <w:pPr>
              <w:pStyle w:val="TableParagraph"/>
              <w:ind w:left="669" w:right="0" w:hanging="533"/>
              <w:rPr>
                <w:b/>
                <w:sz w:val="20"/>
              </w:rPr>
            </w:pPr>
            <w:r>
              <w:rPr>
                <w:b/>
                <w:sz w:val="20"/>
              </w:rPr>
              <w:t>Organizational Factors: Data Flow</w:t>
            </w:r>
          </w:p>
        </w:tc>
        <w:tc>
          <w:tcPr>
            <w:tcW w:w="2881" w:type="dxa"/>
          </w:tcPr>
          <w:p w:rsidR="00662261" w:rsidRDefault="002B65FE">
            <w:pPr>
              <w:pStyle w:val="TableParagraph"/>
              <w:ind w:right="121"/>
              <w:rPr>
                <w:sz w:val="20"/>
              </w:rPr>
            </w:pPr>
            <w:r>
              <w:rPr>
                <w:sz w:val="20"/>
              </w:rPr>
              <w:t>Meets “Proficient” criteria and provides real-world examples to support claims</w:t>
            </w:r>
          </w:p>
        </w:tc>
        <w:tc>
          <w:tcPr>
            <w:tcW w:w="2880" w:type="dxa"/>
          </w:tcPr>
          <w:p w:rsidR="00662261" w:rsidRDefault="002B65FE">
            <w:pPr>
              <w:pStyle w:val="TableParagraph"/>
              <w:rPr>
                <w:sz w:val="20"/>
              </w:rPr>
            </w:pPr>
            <w:r>
              <w:rPr>
                <w:sz w:val="20"/>
              </w:rPr>
              <w:t>Describes data flow factors that influence the level of human error in companies and how these factors impact the company’s security posture</w:t>
            </w:r>
          </w:p>
        </w:tc>
        <w:tc>
          <w:tcPr>
            <w:tcW w:w="2881" w:type="dxa"/>
          </w:tcPr>
          <w:p w:rsidR="00662261" w:rsidRDefault="002B65FE">
            <w:pPr>
              <w:pStyle w:val="TableParagraph"/>
              <w:ind w:right="107"/>
              <w:rPr>
                <w:sz w:val="20"/>
              </w:rPr>
            </w:pPr>
            <w:r>
              <w:rPr>
                <w:sz w:val="20"/>
              </w:rPr>
              <w:t>Describes data flow factors that influence the level of human error in companies or how data flow factors impact the</w:t>
            </w:r>
            <w:r>
              <w:rPr>
                <w:spacing w:val="-30"/>
                <w:sz w:val="20"/>
              </w:rPr>
              <w:t xml:space="preserve"> </w:t>
            </w:r>
            <w:r>
              <w:rPr>
                <w:sz w:val="20"/>
              </w:rPr>
              <w:t>company security posture, but not both, or the information provided is inaccurate</w:t>
            </w:r>
          </w:p>
        </w:tc>
        <w:tc>
          <w:tcPr>
            <w:tcW w:w="2880" w:type="dxa"/>
          </w:tcPr>
          <w:p w:rsidR="00662261" w:rsidRDefault="002B65FE">
            <w:pPr>
              <w:pStyle w:val="TableParagraph"/>
              <w:ind w:right="148"/>
              <w:rPr>
                <w:sz w:val="20"/>
              </w:rPr>
            </w:pPr>
            <w:r>
              <w:rPr>
                <w:sz w:val="20"/>
              </w:rPr>
              <w:t>Does not describe data flow factors that influence the level of human error in companies</w:t>
            </w:r>
          </w:p>
        </w:tc>
        <w:tc>
          <w:tcPr>
            <w:tcW w:w="701" w:type="dxa"/>
          </w:tcPr>
          <w:p w:rsidR="00662261" w:rsidRDefault="002B65FE">
            <w:pPr>
              <w:pStyle w:val="TableParagraph"/>
              <w:spacing w:line="243" w:lineRule="exact"/>
              <w:ind w:left="0" w:right="2"/>
              <w:jc w:val="center"/>
              <w:rPr>
                <w:sz w:val="20"/>
              </w:rPr>
            </w:pPr>
            <w:r>
              <w:rPr>
                <w:w w:val="99"/>
                <w:sz w:val="20"/>
              </w:rPr>
              <w:t>6</w:t>
            </w:r>
          </w:p>
        </w:tc>
      </w:tr>
      <w:tr w:rsidR="00662261">
        <w:trPr>
          <w:trHeight w:hRule="exact" w:val="1719"/>
        </w:trPr>
        <w:tc>
          <w:tcPr>
            <w:tcW w:w="2180" w:type="dxa"/>
          </w:tcPr>
          <w:p w:rsidR="00662261" w:rsidRDefault="002B65FE">
            <w:pPr>
              <w:pStyle w:val="TableParagraph"/>
              <w:ind w:left="547" w:right="0" w:hanging="411"/>
              <w:rPr>
                <w:b/>
                <w:sz w:val="20"/>
              </w:rPr>
            </w:pPr>
            <w:r>
              <w:rPr>
                <w:b/>
                <w:sz w:val="20"/>
              </w:rPr>
              <w:t>Organizational Factors: Work Setting</w:t>
            </w:r>
          </w:p>
        </w:tc>
        <w:tc>
          <w:tcPr>
            <w:tcW w:w="2881" w:type="dxa"/>
          </w:tcPr>
          <w:p w:rsidR="00662261" w:rsidRDefault="002B65FE">
            <w:pPr>
              <w:pStyle w:val="TableParagraph"/>
              <w:ind w:right="210"/>
              <w:jc w:val="both"/>
              <w:rPr>
                <w:sz w:val="20"/>
              </w:rPr>
            </w:pPr>
            <w:r>
              <w:rPr>
                <w:sz w:val="20"/>
              </w:rPr>
              <w:t>Meets “Proficient” criteria, and the description is well</w:t>
            </w:r>
            <w:r>
              <w:rPr>
                <w:spacing w:val="-24"/>
                <w:sz w:val="20"/>
              </w:rPr>
              <w:t xml:space="preserve"> </w:t>
            </w:r>
            <w:r>
              <w:rPr>
                <w:sz w:val="20"/>
              </w:rPr>
              <w:t>informed and</w:t>
            </w:r>
            <w:r>
              <w:rPr>
                <w:spacing w:val="-13"/>
                <w:sz w:val="20"/>
              </w:rPr>
              <w:t xml:space="preserve"> </w:t>
            </w:r>
            <w:r>
              <w:rPr>
                <w:sz w:val="20"/>
              </w:rPr>
              <w:t>realistic</w:t>
            </w:r>
          </w:p>
        </w:tc>
        <w:tc>
          <w:tcPr>
            <w:tcW w:w="2880" w:type="dxa"/>
          </w:tcPr>
          <w:p w:rsidR="00662261" w:rsidRDefault="002B65FE">
            <w:pPr>
              <w:pStyle w:val="TableParagraph"/>
              <w:ind w:right="148"/>
              <w:rPr>
                <w:sz w:val="20"/>
              </w:rPr>
            </w:pPr>
            <w:r>
              <w:rPr>
                <w:sz w:val="20"/>
              </w:rPr>
              <w:t>Describes physical work setting factors that influence the level of human errors in companies and how these factors can impact the company’s security posture</w:t>
            </w:r>
          </w:p>
        </w:tc>
        <w:tc>
          <w:tcPr>
            <w:tcW w:w="2881" w:type="dxa"/>
          </w:tcPr>
          <w:p w:rsidR="00662261" w:rsidRDefault="002B65FE">
            <w:pPr>
              <w:pStyle w:val="TableParagraph"/>
              <w:ind w:right="122"/>
              <w:rPr>
                <w:sz w:val="20"/>
              </w:rPr>
            </w:pPr>
            <w:r>
              <w:rPr>
                <w:sz w:val="20"/>
              </w:rPr>
              <w:t>Describes physical work setting factors that influence the level of human errors in companies</w:t>
            </w:r>
            <w:r>
              <w:rPr>
                <w:spacing w:val="-25"/>
                <w:sz w:val="20"/>
              </w:rPr>
              <w:t xml:space="preserve"> </w:t>
            </w:r>
            <w:r>
              <w:rPr>
                <w:sz w:val="20"/>
              </w:rPr>
              <w:t>or how these factors impact the company’s security posture, but not both, or the information provided is</w:t>
            </w:r>
            <w:r>
              <w:rPr>
                <w:spacing w:val="-23"/>
                <w:sz w:val="20"/>
              </w:rPr>
              <w:t xml:space="preserve"> </w:t>
            </w:r>
            <w:r>
              <w:rPr>
                <w:sz w:val="20"/>
              </w:rPr>
              <w:t>incorrect</w:t>
            </w:r>
          </w:p>
        </w:tc>
        <w:tc>
          <w:tcPr>
            <w:tcW w:w="2880" w:type="dxa"/>
          </w:tcPr>
          <w:p w:rsidR="00662261" w:rsidRDefault="002B65FE">
            <w:pPr>
              <w:pStyle w:val="TableParagraph"/>
              <w:rPr>
                <w:sz w:val="20"/>
              </w:rPr>
            </w:pPr>
            <w:r>
              <w:rPr>
                <w:sz w:val="20"/>
              </w:rPr>
              <w:t>Does not describe physical work setting factors that influence the level of human errors in companies</w:t>
            </w:r>
          </w:p>
        </w:tc>
        <w:tc>
          <w:tcPr>
            <w:tcW w:w="701" w:type="dxa"/>
          </w:tcPr>
          <w:p w:rsidR="00662261" w:rsidRDefault="002B65FE">
            <w:pPr>
              <w:pStyle w:val="TableParagraph"/>
              <w:spacing w:line="243" w:lineRule="exact"/>
              <w:ind w:left="0" w:right="2"/>
              <w:jc w:val="center"/>
              <w:rPr>
                <w:sz w:val="20"/>
              </w:rPr>
            </w:pPr>
            <w:r>
              <w:rPr>
                <w:w w:val="99"/>
                <w:sz w:val="20"/>
              </w:rPr>
              <w:t>6</w:t>
            </w:r>
          </w:p>
        </w:tc>
      </w:tr>
      <w:tr w:rsidR="00662261">
        <w:trPr>
          <w:trHeight w:hRule="exact" w:val="1719"/>
        </w:trPr>
        <w:tc>
          <w:tcPr>
            <w:tcW w:w="2180" w:type="dxa"/>
          </w:tcPr>
          <w:p w:rsidR="00662261" w:rsidRDefault="002B65FE">
            <w:pPr>
              <w:pStyle w:val="TableParagraph"/>
              <w:ind w:left="108" w:right="110"/>
              <w:jc w:val="center"/>
              <w:rPr>
                <w:b/>
                <w:sz w:val="20"/>
              </w:rPr>
            </w:pPr>
            <w:r>
              <w:rPr>
                <w:b/>
                <w:sz w:val="20"/>
              </w:rPr>
              <w:t>Organizational Factors: Work Planning and Control</w:t>
            </w:r>
          </w:p>
        </w:tc>
        <w:tc>
          <w:tcPr>
            <w:tcW w:w="2881" w:type="dxa"/>
          </w:tcPr>
          <w:p w:rsidR="00662261" w:rsidRDefault="002B65FE">
            <w:pPr>
              <w:pStyle w:val="TableParagraph"/>
              <w:ind w:right="210"/>
              <w:jc w:val="both"/>
              <w:rPr>
                <w:sz w:val="20"/>
              </w:rPr>
            </w:pPr>
            <w:r>
              <w:rPr>
                <w:sz w:val="20"/>
              </w:rPr>
              <w:t>Meets “Proficient” criteria, and the description is well</w:t>
            </w:r>
            <w:r>
              <w:rPr>
                <w:spacing w:val="-24"/>
                <w:sz w:val="20"/>
              </w:rPr>
              <w:t xml:space="preserve"> </w:t>
            </w:r>
            <w:r>
              <w:rPr>
                <w:sz w:val="20"/>
              </w:rPr>
              <w:t>informed and</w:t>
            </w:r>
            <w:r>
              <w:rPr>
                <w:spacing w:val="-13"/>
                <w:sz w:val="20"/>
              </w:rPr>
              <w:t xml:space="preserve"> </w:t>
            </w:r>
            <w:r>
              <w:rPr>
                <w:sz w:val="20"/>
              </w:rPr>
              <w:t>realistic</w:t>
            </w:r>
          </w:p>
        </w:tc>
        <w:tc>
          <w:tcPr>
            <w:tcW w:w="2880" w:type="dxa"/>
          </w:tcPr>
          <w:p w:rsidR="00662261" w:rsidRDefault="002B65FE">
            <w:pPr>
              <w:pStyle w:val="TableParagraph"/>
              <w:ind w:right="148"/>
              <w:rPr>
                <w:sz w:val="20"/>
              </w:rPr>
            </w:pPr>
            <w:r>
              <w:rPr>
                <w:sz w:val="20"/>
              </w:rPr>
              <w:t>Describes work planning and control factors that influence the level of human errors in companies and how these factors</w:t>
            </w:r>
            <w:r>
              <w:rPr>
                <w:spacing w:val="-10"/>
                <w:sz w:val="20"/>
              </w:rPr>
              <w:t xml:space="preserve"> </w:t>
            </w:r>
            <w:r>
              <w:rPr>
                <w:sz w:val="20"/>
              </w:rPr>
              <w:t>can</w:t>
            </w:r>
            <w:r>
              <w:rPr>
                <w:spacing w:val="-10"/>
                <w:sz w:val="20"/>
              </w:rPr>
              <w:t xml:space="preserve"> </w:t>
            </w:r>
            <w:r>
              <w:rPr>
                <w:sz w:val="20"/>
              </w:rPr>
              <w:t>affect</w:t>
            </w:r>
            <w:r>
              <w:rPr>
                <w:spacing w:val="-11"/>
                <w:sz w:val="20"/>
              </w:rPr>
              <w:t xml:space="preserve"> </w:t>
            </w:r>
            <w:r>
              <w:rPr>
                <w:sz w:val="20"/>
              </w:rPr>
              <w:t>the</w:t>
            </w:r>
            <w:r>
              <w:rPr>
                <w:spacing w:val="-10"/>
                <w:sz w:val="20"/>
              </w:rPr>
              <w:t xml:space="preserve"> </w:t>
            </w:r>
            <w:r>
              <w:rPr>
                <w:sz w:val="20"/>
              </w:rPr>
              <w:t>company’s security</w:t>
            </w:r>
            <w:r>
              <w:rPr>
                <w:spacing w:val="-13"/>
                <w:sz w:val="20"/>
              </w:rPr>
              <w:t xml:space="preserve"> </w:t>
            </w:r>
            <w:r>
              <w:rPr>
                <w:sz w:val="20"/>
              </w:rPr>
              <w:t>posture</w:t>
            </w:r>
          </w:p>
        </w:tc>
        <w:tc>
          <w:tcPr>
            <w:tcW w:w="2881" w:type="dxa"/>
          </w:tcPr>
          <w:p w:rsidR="00662261" w:rsidRDefault="002B65FE">
            <w:pPr>
              <w:pStyle w:val="TableParagraph"/>
              <w:ind w:right="143"/>
              <w:rPr>
                <w:sz w:val="20"/>
              </w:rPr>
            </w:pPr>
            <w:r>
              <w:rPr>
                <w:sz w:val="20"/>
              </w:rPr>
              <w:t>Describes work planning and control factors that influence the level of human errors in companies or describes how these factors affect the company’s security posture, but not both</w:t>
            </w:r>
          </w:p>
        </w:tc>
        <w:tc>
          <w:tcPr>
            <w:tcW w:w="2880" w:type="dxa"/>
          </w:tcPr>
          <w:p w:rsidR="00662261" w:rsidRDefault="002B65FE">
            <w:pPr>
              <w:pStyle w:val="TableParagraph"/>
              <w:ind w:right="97"/>
              <w:rPr>
                <w:sz w:val="20"/>
              </w:rPr>
            </w:pPr>
            <w:r>
              <w:rPr>
                <w:sz w:val="20"/>
              </w:rPr>
              <w:t>Does not describe work planning and control factors that influence the level of human errors in companies</w:t>
            </w:r>
          </w:p>
        </w:tc>
        <w:tc>
          <w:tcPr>
            <w:tcW w:w="701" w:type="dxa"/>
          </w:tcPr>
          <w:p w:rsidR="00662261" w:rsidRDefault="002B65FE">
            <w:pPr>
              <w:pStyle w:val="TableParagraph"/>
              <w:spacing w:line="243" w:lineRule="exact"/>
              <w:ind w:left="0" w:right="2"/>
              <w:jc w:val="center"/>
              <w:rPr>
                <w:sz w:val="20"/>
              </w:rPr>
            </w:pPr>
            <w:r>
              <w:rPr>
                <w:w w:val="99"/>
                <w:sz w:val="20"/>
              </w:rPr>
              <w:t>6</w:t>
            </w:r>
          </w:p>
        </w:tc>
      </w:tr>
    </w:tbl>
    <w:p w:rsidR="00662261" w:rsidRDefault="00662261">
      <w:pPr>
        <w:spacing w:line="243" w:lineRule="exact"/>
        <w:jc w:val="center"/>
        <w:rPr>
          <w:sz w:val="20"/>
        </w:rPr>
        <w:sectPr w:rsidR="00662261">
          <w:pgSz w:w="15840" w:h="12240" w:orient="landscape"/>
          <w:pgMar w:top="1360" w:right="700" w:bottom="280" w:left="500" w:header="720" w:footer="0" w:gutter="0"/>
          <w:cols w:space="720"/>
        </w:sectPr>
      </w:pPr>
    </w:p>
    <w:p w:rsidR="00662261" w:rsidRDefault="00662261">
      <w:pPr>
        <w:pStyle w:val="BodyText"/>
        <w:spacing w:before="3"/>
        <w:rPr>
          <w:rFonts w:ascii="Times New Roman"/>
          <w:sz w:val="17"/>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0"/>
        <w:gridCol w:w="2881"/>
        <w:gridCol w:w="2880"/>
        <w:gridCol w:w="2881"/>
        <w:gridCol w:w="2880"/>
        <w:gridCol w:w="701"/>
      </w:tblGrid>
      <w:tr w:rsidR="00662261">
        <w:trPr>
          <w:trHeight w:hRule="exact" w:val="1718"/>
        </w:trPr>
        <w:tc>
          <w:tcPr>
            <w:tcW w:w="2180" w:type="dxa"/>
          </w:tcPr>
          <w:p w:rsidR="00662261" w:rsidRDefault="002B65FE">
            <w:pPr>
              <w:pStyle w:val="TableParagraph"/>
              <w:ind w:left="240" w:right="0" w:hanging="104"/>
              <w:rPr>
                <w:b/>
                <w:sz w:val="20"/>
              </w:rPr>
            </w:pPr>
            <w:r>
              <w:rPr>
                <w:b/>
                <w:sz w:val="20"/>
              </w:rPr>
              <w:t>Organizational Factors: Employee Readiness</w:t>
            </w:r>
          </w:p>
        </w:tc>
        <w:tc>
          <w:tcPr>
            <w:tcW w:w="2881" w:type="dxa"/>
          </w:tcPr>
          <w:p w:rsidR="00662261" w:rsidRDefault="002B65FE">
            <w:pPr>
              <w:pStyle w:val="TableParagraph"/>
              <w:ind w:right="208"/>
              <w:jc w:val="both"/>
              <w:rPr>
                <w:sz w:val="20"/>
              </w:rPr>
            </w:pPr>
            <w:r>
              <w:rPr>
                <w:sz w:val="20"/>
              </w:rPr>
              <w:t>Meets “Proficient” criteria, and the description is well</w:t>
            </w:r>
            <w:r>
              <w:rPr>
                <w:spacing w:val="-23"/>
                <w:sz w:val="20"/>
              </w:rPr>
              <w:t xml:space="preserve"> </w:t>
            </w:r>
            <w:r>
              <w:rPr>
                <w:sz w:val="20"/>
              </w:rPr>
              <w:t>informed and</w:t>
            </w:r>
            <w:r>
              <w:rPr>
                <w:spacing w:val="-13"/>
                <w:sz w:val="20"/>
              </w:rPr>
              <w:t xml:space="preserve"> </w:t>
            </w:r>
            <w:r>
              <w:rPr>
                <w:sz w:val="20"/>
              </w:rPr>
              <w:t>realistic</w:t>
            </w:r>
          </w:p>
        </w:tc>
        <w:tc>
          <w:tcPr>
            <w:tcW w:w="2880" w:type="dxa"/>
          </w:tcPr>
          <w:p w:rsidR="00662261" w:rsidRDefault="002B65FE">
            <w:pPr>
              <w:pStyle w:val="TableParagraph"/>
              <w:ind w:right="131"/>
              <w:rPr>
                <w:sz w:val="20"/>
              </w:rPr>
            </w:pPr>
            <w:r>
              <w:rPr>
                <w:sz w:val="20"/>
              </w:rPr>
              <w:t>Describes employee readiness factors that influence the level of human error in companies and how can these factors</w:t>
            </w:r>
            <w:r>
              <w:rPr>
                <w:spacing w:val="-32"/>
                <w:sz w:val="20"/>
              </w:rPr>
              <w:t xml:space="preserve"> </w:t>
            </w:r>
            <w:r>
              <w:rPr>
                <w:sz w:val="20"/>
              </w:rPr>
              <w:t>affect the company’s security</w:t>
            </w:r>
            <w:r>
              <w:rPr>
                <w:spacing w:val="-31"/>
                <w:sz w:val="20"/>
              </w:rPr>
              <w:t xml:space="preserve"> </w:t>
            </w:r>
            <w:r>
              <w:rPr>
                <w:sz w:val="20"/>
              </w:rPr>
              <w:t>posture</w:t>
            </w:r>
          </w:p>
        </w:tc>
        <w:tc>
          <w:tcPr>
            <w:tcW w:w="2881" w:type="dxa"/>
          </w:tcPr>
          <w:p w:rsidR="00662261" w:rsidRDefault="002B65FE">
            <w:pPr>
              <w:pStyle w:val="TableParagraph"/>
              <w:ind w:right="142"/>
              <w:rPr>
                <w:sz w:val="20"/>
              </w:rPr>
            </w:pPr>
            <w:r>
              <w:rPr>
                <w:sz w:val="20"/>
              </w:rPr>
              <w:t>Describes employee readiness factors that influence the level of human error in companies or how these factors affect the company’s security posture, but not both, or the information provided is incorrect</w:t>
            </w:r>
          </w:p>
        </w:tc>
        <w:tc>
          <w:tcPr>
            <w:tcW w:w="2880" w:type="dxa"/>
          </w:tcPr>
          <w:p w:rsidR="00662261" w:rsidRDefault="002B65FE">
            <w:pPr>
              <w:pStyle w:val="TableParagraph"/>
              <w:rPr>
                <w:sz w:val="20"/>
              </w:rPr>
            </w:pPr>
            <w:r>
              <w:rPr>
                <w:sz w:val="20"/>
              </w:rPr>
              <w:t>Does not describe employee readiness factors that influence the level of human error in companies</w:t>
            </w:r>
          </w:p>
        </w:tc>
        <w:tc>
          <w:tcPr>
            <w:tcW w:w="701" w:type="dxa"/>
          </w:tcPr>
          <w:p w:rsidR="00662261" w:rsidRDefault="002B65FE">
            <w:pPr>
              <w:pStyle w:val="TableParagraph"/>
              <w:spacing w:line="243" w:lineRule="exact"/>
              <w:ind w:left="0" w:right="2"/>
              <w:jc w:val="center"/>
              <w:rPr>
                <w:sz w:val="20"/>
              </w:rPr>
            </w:pPr>
            <w:r>
              <w:rPr>
                <w:w w:val="99"/>
                <w:sz w:val="20"/>
              </w:rPr>
              <w:t>6</w:t>
            </w:r>
          </w:p>
        </w:tc>
      </w:tr>
      <w:tr w:rsidR="00662261">
        <w:trPr>
          <w:trHeight w:hRule="exact" w:val="1721"/>
        </w:trPr>
        <w:tc>
          <w:tcPr>
            <w:tcW w:w="2180" w:type="dxa"/>
          </w:tcPr>
          <w:p w:rsidR="00662261" w:rsidRDefault="002B65FE">
            <w:pPr>
              <w:pStyle w:val="TableParagraph"/>
              <w:ind w:left="780" w:right="227" w:hanging="533"/>
              <w:rPr>
                <w:b/>
                <w:sz w:val="20"/>
              </w:rPr>
            </w:pPr>
            <w:r>
              <w:rPr>
                <w:b/>
                <w:sz w:val="20"/>
              </w:rPr>
              <w:t>Conclusion: Security Culture</w:t>
            </w:r>
          </w:p>
        </w:tc>
        <w:tc>
          <w:tcPr>
            <w:tcW w:w="2881" w:type="dxa"/>
          </w:tcPr>
          <w:p w:rsidR="00662261" w:rsidRDefault="002B65FE">
            <w:pPr>
              <w:pStyle w:val="TableParagraph"/>
              <w:ind w:right="211"/>
              <w:rPr>
                <w:sz w:val="20"/>
              </w:rPr>
            </w:pPr>
            <w:r>
              <w:rPr>
                <w:sz w:val="20"/>
              </w:rPr>
              <w:t>Meets “Proficient” criteria, and the explanation is based on relevant research</w:t>
            </w:r>
          </w:p>
        </w:tc>
        <w:tc>
          <w:tcPr>
            <w:tcW w:w="2880" w:type="dxa"/>
          </w:tcPr>
          <w:p w:rsidR="00662261" w:rsidRDefault="002B65FE">
            <w:pPr>
              <w:pStyle w:val="TableParagraph"/>
              <w:ind w:right="148"/>
              <w:rPr>
                <w:sz w:val="20"/>
              </w:rPr>
            </w:pPr>
            <w:r>
              <w:rPr>
                <w:sz w:val="20"/>
              </w:rPr>
              <w:t>Comprehensively explains a healthy security culture and the importance of having a healthy security culture within a company</w:t>
            </w:r>
          </w:p>
        </w:tc>
        <w:tc>
          <w:tcPr>
            <w:tcW w:w="2881" w:type="dxa"/>
          </w:tcPr>
          <w:p w:rsidR="00662261" w:rsidRDefault="002B65FE">
            <w:pPr>
              <w:pStyle w:val="TableParagraph"/>
              <w:ind w:right="152"/>
              <w:rPr>
                <w:sz w:val="20"/>
              </w:rPr>
            </w:pPr>
            <w:r>
              <w:rPr>
                <w:sz w:val="20"/>
              </w:rPr>
              <w:t>Explains a healthy security culture or explains the importance of having a healthy security culture within a company, but not both, or the information provided is incorrect</w:t>
            </w:r>
          </w:p>
        </w:tc>
        <w:tc>
          <w:tcPr>
            <w:tcW w:w="2880" w:type="dxa"/>
          </w:tcPr>
          <w:p w:rsidR="00662261" w:rsidRDefault="002B65FE">
            <w:pPr>
              <w:pStyle w:val="TableParagraph"/>
              <w:rPr>
                <w:sz w:val="20"/>
              </w:rPr>
            </w:pPr>
            <w:r>
              <w:rPr>
                <w:sz w:val="20"/>
              </w:rPr>
              <w:t>Does not explain a healthy security culture</w:t>
            </w:r>
          </w:p>
        </w:tc>
        <w:tc>
          <w:tcPr>
            <w:tcW w:w="701" w:type="dxa"/>
          </w:tcPr>
          <w:p w:rsidR="00662261" w:rsidRDefault="002B65FE">
            <w:pPr>
              <w:pStyle w:val="TableParagraph"/>
              <w:spacing w:line="244" w:lineRule="exact"/>
              <w:ind w:left="0" w:right="2"/>
              <w:jc w:val="center"/>
              <w:rPr>
                <w:sz w:val="20"/>
              </w:rPr>
            </w:pPr>
            <w:r>
              <w:rPr>
                <w:w w:val="99"/>
                <w:sz w:val="20"/>
              </w:rPr>
              <w:t>5</w:t>
            </w:r>
          </w:p>
        </w:tc>
      </w:tr>
      <w:tr w:rsidR="00662261">
        <w:trPr>
          <w:trHeight w:hRule="exact" w:val="1719"/>
        </w:trPr>
        <w:tc>
          <w:tcPr>
            <w:tcW w:w="2180" w:type="dxa"/>
          </w:tcPr>
          <w:p w:rsidR="00662261" w:rsidRDefault="002B65FE">
            <w:pPr>
              <w:pStyle w:val="TableParagraph"/>
              <w:ind w:left="753" w:right="0" w:hanging="620"/>
              <w:rPr>
                <w:b/>
                <w:sz w:val="20"/>
              </w:rPr>
            </w:pPr>
            <w:r>
              <w:rPr>
                <w:b/>
                <w:sz w:val="20"/>
              </w:rPr>
              <w:t>Conclusion: Awareness Training</w:t>
            </w:r>
          </w:p>
        </w:tc>
        <w:tc>
          <w:tcPr>
            <w:tcW w:w="2881" w:type="dxa"/>
          </w:tcPr>
          <w:p w:rsidR="00662261" w:rsidRDefault="002B65FE">
            <w:pPr>
              <w:pStyle w:val="TableParagraph"/>
              <w:ind w:right="0"/>
              <w:rPr>
                <w:sz w:val="20"/>
              </w:rPr>
            </w:pPr>
            <w:r>
              <w:rPr>
                <w:sz w:val="20"/>
              </w:rPr>
              <w:t>Meets “Proficient” criteria, and description is exceptionally clear and contextualized</w:t>
            </w:r>
          </w:p>
        </w:tc>
        <w:tc>
          <w:tcPr>
            <w:tcW w:w="2880" w:type="dxa"/>
          </w:tcPr>
          <w:p w:rsidR="00662261" w:rsidRDefault="002B65FE">
            <w:pPr>
              <w:pStyle w:val="TableParagraph"/>
              <w:rPr>
                <w:sz w:val="20"/>
              </w:rPr>
            </w:pPr>
            <w:r>
              <w:rPr>
                <w:sz w:val="20"/>
              </w:rPr>
              <w:t>Explains how a security awareness training program promotes a healthy security culture in companies and addresses various stakeholder needs related to information security</w:t>
            </w:r>
          </w:p>
        </w:tc>
        <w:tc>
          <w:tcPr>
            <w:tcW w:w="2881" w:type="dxa"/>
          </w:tcPr>
          <w:p w:rsidR="00662261" w:rsidRDefault="002B65FE">
            <w:pPr>
              <w:pStyle w:val="TableParagraph"/>
              <w:ind w:right="121"/>
              <w:rPr>
                <w:sz w:val="20"/>
              </w:rPr>
            </w:pPr>
            <w:r>
              <w:rPr>
                <w:sz w:val="20"/>
              </w:rPr>
              <w:t>Explains how a security awareness training program promotes a healthy security culture in companies but does not address various stakeholder needs, or the information provided is not accurate</w:t>
            </w:r>
          </w:p>
        </w:tc>
        <w:tc>
          <w:tcPr>
            <w:tcW w:w="2880" w:type="dxa"/>
          </w:tcPr>
          <w:p w:rsidR="00662261" w:rsidRDefault="002B65FE">
            <w:pPr>
              <w:pStyle w:val="TableParagraph"/>
              <w:rPr>
                <w:sz w:val="20"/>
              </w:rPr>
            </w:pPr>
            <w:r>
              <w:rPr>
                <w:sz w:val="20"/>
              </w:rPr>
              <w:t>Does not explain how a security awareness training program promotes a healthy security culture in companies</w:t>
            </w:r>
          </w:p>
        </w:tc>
        <w:tc>
          <w:tcPr>
            <w:tcW w:w="701" w:type="dxa"/>
          </w:tcPr>
          <w:p w:rsidR="00662261" w:rsidRDefault="002B65FE">
            <w:pPr>
              <w:pStyle w:val="TableParagraph"/>
              <w:spacing w:line="243" w:lineRule="exact"/>
              <w:ind w:left="0" w:right="2"/>
              <w:jc w:val="center"/>
              <w:rPr>
                <w:sz w:val="20"/>
              </w:rPr>
            </w:pPr>
            <w:r>
              <w:rPr>
                <w:w w:val="99"/>
                <w:sz w:val="20"/>
              </w:rPr>
              <w:t>5</w:t>
            </w:r>
          </w:p>
        </w:tc>
      </w:tr>
      <w:tr w:rsidR="00662261">
        <w:trPr>
          <w:trHeight w:hRule="exact" w:val="2696"/>
        </w:trPr>
        <w:tc>
          <w:tcPr>
            <w:tcW w:w="2180" w:type="dxa"/>
          </w:tcPr>
          <w:p w:rsidR="00662261" w:rsidRDefault="002B65FE">
            <w:pPr>
              <w:pStyle w:val="TableParagraph"/>
              <w:ind w:left="110" w:right="110"/>
              <w:jc w:val="center"/>
              <w:rPr>
                <w:b/>
                <w:sz w:val="20"/>
              </w:rPr>
            </w:pPr>
            <w:r>
              <w:rPr>
                <w:b/>
                <w:sz w:val="20"/>
              </w:rPr>
              <w:t>Conclusion: Addressing Unintentional Behaviors</w:t>
            </w:r>
          </w:p>
        </w:tc>
        <w:tc>
          <w:tcPr>
            <w:tcW w:w="2881" w:type="dxa"/>
          </w:tcPr>
          <w:p w:rsidR="00662261" w:rsidRDefault="002B65FE">
            <w:pPr>
              <w:pStyle w:val="TableParagraph"/>
              <w:ind w:right="0"/>
              <w:rPr>
                <w:sz w:val="20"/>
              </w:rPr>
            </w:pPr>
            <w:r>
              <w:rPr>
                <w:sz w:val="20"/>
              </w:rPr>
              <w:t>Meets “Proficient” criteria, and description is exceptionally clear and contextualized</w:t>
            </w:r>
          </w:p>
        </w:tc>
        <w:tc>
          <w:tcPr>
            <w:tcW w:w="2880" w:type="dxa"/>
          </w:tcPr>
          <w:p w:rsidR="00662261" w:rsidRDefault="002B65FE">
            <w:pPr>
              <w:pStyle w:val="TableParagraph"/>
              <w:rPr>
                <w:sz w:val="20"/>
              </w:rPr>
            </w:pPr>
            <w:r>
              <w:rPr>
                <w:sz w:val="20"/>
              </w:rPr>
              <w:t>Explains how security awareness training for enterprise stakeholders mitigates against unintentional human error, including details about the kinds of training or remediation strategies that could be used in addressing those behaviors</w:t>
            </w:r>
          </w:p>
        </w:tc>
        <w:tc>
          <w:tcPr>
            <w:tcW w:w="2881" w:type="dxa"/>
          </w:tcPr>
          <w:p w:rsidR="00662261" w:rsidRDefault="002B65FE">
            <w:pPr>
              <w:pStyle w:val="TableParagraph"/>
              <w:ind w:right="105"/>
              <w:rPr>
                <w:sz w:val="20"/>
              </w:rPr>
            </w:pPr>
            <w:r>
              <w:rPr>
                <w:sz w:val="20"/>
              </w:rPr>
              <w:t>Explains how security awareness training for enterprise stakeholders mitigates against unintentional human error but does not include details about the kinds of training or remediation strategies that could be used in addressing those behaviors, or the information provided is not accurate</w:t>
            </w:r>
          </w:p>
        </w:tc>
        <w:tc>
          <w:tcPr>
            <w:tcW w:w="2880" w:type="dxa"/>
          </w:tcPr>
          <w:p w:rsidR="00662261" w:rsidRDefault="002B65FE">
            <w:pPr>
              <w:pStyle w:val="TableParagraph"/>
              <w:ind w:right="148"/>
              <w:rPr>
                <w:sz w:val="20"/>
              </w:rPr>
            </w:pPr>
            <w:r>
              <w:rPr>
                <w:sz w:val="20"/>
              </w:rPr>
              <w:t>Does not explain how security awareness training for enterprise stakeholders mitigates against unintentional human error</w:t>
            </w:r>
          </w:p>
        </w:tc>
        <w:tc>
          <w:tcPr>
            <w:tcW w:w="701" w:type="dxa"/>
          </w:tcPr>
          <w:p w:rsidR="00662261" w:rsidRDefault="002B65FE">
            <w:pPr>
              <w:pStyle w:val="TableParagraph"/>
              <w:spacing w:line="243" w:lineRule="exact"/>
              <w:ind w:left="0" w:right="2"/>
              <w:jc w:val="center"/>
              <w:rPr>
                <w:sz w:val="20"/>
              </w:rPr>
            </w:pPr>
            <w:r>
              <w:rPr>
                <w:w w:val="99"/>
                <w:sz w:val="20"/>
              </w:rPr>
              <w:t>5</w:t>
            </w:r>
          </w:p>
        </w:tc>
      </w:tr>
    </w:tbl>
    <w:p w:rsidR="00662261" w:rsidRDefault="00662261">
      <w:pPr>
        <w:spacing w:line="243" w:lineRule="exact"/>
        <w:jc w:val="center"/>
        <w:rPr>
          <w:sz w:val="20"/>
        </w:rPr>
        <w:sectPr w:rsidR="00662261">
          <w:pgSz w:w="15840" w:h="12240" w:orient="landscape"/>
          <w:pgMar w:top="1360" w:right="700" w:bottom="280" w:left="500" w:header="720" w:footer="0" w:gutter="0"/>
          <w:cols w:space="720"/>
        </w:sectPr>
      </w:pPr>
    </w:p>
    <w:p w:rsidR="00662261" w:rsidRDefault="00662261">
      <w:pPr>
        <w:pStyle w:val="BodyText"/>
        <w:spacing w:before="3"/>
        <w:rPr>
          <w:rFonts w:ascii="Times New Roman"/>
          <w:sz w:val="17"/>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0"/>
        <w:gridCol w:w="2881"/>
        <w:gridCol w:w="2880"/>
        <w:gridCol w:w="2881"/>
        <w:gridCol w:w="2880"/>
        <w:gridCol w:w="701"/>
      </w:tblGrid>
      <w:tr w:rsidR="00662261">
        <w:trPr>
          <w:trHeight w:hRule="exact" w:val="2451"/>
        </w:trPr>
        <w:tc>
          <w:tcPr>
            <w:tcW w:w="2180" w:type="dxa"/>
          </w:tcPr>
          <w:p w:rsidR="00662261" w:rsidRDefault="002B65FE">
            <w:pPr>
              <w:pStyle w:val="TableParagraph"/>
              <w:ind w:left="254" w:right="0" w:hanging="128"/>
              <w:rPr>
                <w:b/>
                <w:sz w:val="20"/>
              </w:rPr>
            </w:pPr>
            <w:r>
              <w:rPr>
                <w:b/>
                <w:sz w:val="20"/>
              </w:rPr>
              <w:t>Conclusion: Addressing Malicious Behaviors</w:t>
            </w:r>
          </w:p>
        </w:tc>
        <w:tc>
          <w:tcPr>
            <w:tcW w:w="2881" w:type="dxa"/>
          </w:tcPr>
          <w:p w:rsidR="00662261" w:rsidRDefault="002B65FE">
            <w:pPr>
              <w:pStyle w:val="TableParagraph"/>
              <w:ind w:right="0"/>
              <w:rPr>
                <w:sz w:val="20"/>
              </w:rPr>
            </w:pPr>
            <w:r>
              <w:rPr>
                <w:sz w:val="20"/>
              </w:rPr>
              <w:t>Meets “Proficient” criteria, and description is exceptionally clear and contextualized</w:t>
            </w:r>
          </w:p>
        </w:tc>
        <w:tc>
          <w:tcPr>
            <w:tcW w:w="2880" w:type="dxa"/>
          </w:tcPr>
          <w:p w:rsidR="00662261" w:rsidRDefault="002B65FE">
            <w:pPr>
              <w:pStyle w:val="TableParagraph"/>
              <w:ind w:right="105"/>
              <w:rPr>
                <w:sz w:val="20"/>
              </w:rPr>
            </w:pPr>
            <w:r>
              <w:rPr>
                <w:sz w:val="20"/>
              </w:rPr>
              <w:t>Explains how security awareness training for enterprise stakeholders mitigates against malicious human behavior and the kinds of training or remediation strategies that could be used to address malicious behaviors</w:t>
            </w:r>
          </w:p>
        </w:tc>
        <w:tc>
          <w:tcPr>
            <w:tcW w:w="2881" w:type="dxa"/>
          </w:tcPr>
          <w:p w:rsidR="00662261" w:rsidRDefault="002B65FE">
            <w:pPr>
              <w:pStyle w:val="TableParagraph"/>
              <w:ind w:right="96"/>
              <w:rPr>
                <w:sz w:val="20"/>
              </w:rPr>
            </w:pPr>
            <w:r>
              <w:rPr>
                <w:sz w:val="20"/>
              </w:rPr>
              <w:t>Explains how security awareness training for enterprise stakeholders mitigates against malicious human behavior but does not include the kinds of training or remediation strategies that could be used to address malicious behaviors, or the information provided is not accurate</w:t>
            </w:r>
          </w:p>
        </w:tc>
        <w:tc>
          <w:tcPr>
            <w:tcW w:w="2880" w:type="dxa"/>
          </w:tcPr>
          <w:p w:rsidR="00662261" w:rsidRDefault="002B65FE">
            <w:pPr>
              <w:pStyle w:val="TableParagraph"/>
              <w:ind w:right="153"/>
              <w:rPr>
                <w:sz w:val="20"/>
              </w:rPr>
            </w:pPr>
            <w:r>
              <w:rPr>
                <w:sz w:val="20"/>
              </w:rPr>
              <w:t>Does not explain how security awareness training for enterprise stakeholders mitigates against malicious human behavior and the kinds of training or remediation strategies that could be used to address malicious behaviors</w:t>
            </w:r>
          </w:p>
        </w:tc>
        <w:tc>
          <w:tcPr>
            <w:tcW w:w="701" w:type="dxa"/>
          </w:tcPr>
          <w:p w:rsidR="00662261" w:rsidRDefault="002B65FE">
            <w:pPr>
              <w:pStyle w:val="TableParagraph"/>
              <w:spacing w:line="243" w:lineRule="exact"/>
              <w:ind w:left="0" w:right="2"/>
              <w:jc w:val="center"/>
              <w:rPr>
                <w:sz w:val="20"/>
              </w:rPr>
            </w:pPr>
            <w:r>
              <w:rPr>
                <w:w w:val="99"/>
                <w:sz w:val="20"/>
              </w:rPr>
              <w:t>5</w:t>
            </w:r>
          </w:p>
        </w:tc>
      </w:tr>
      <w:tr w:rsidR="00662261">
        <w:trPr>
          <w:trHeight w:hRule="exact" w:val="2698"/>
        </w:trPr>
        <w:tc>
          <w:tcPr>
            <w:tcW w:w="2180" w:type="dxa"/>
          </w:tcPr>
          <w:p w:rsidR="00662261" w:rsidRDefault="002B65FE">
            <w:pPr>
              <w:pStyle w:val="TableParagraph"/>
              <w:spacing w:before="1"/>
              <w:ind w:left="163" w:right="0" w:hanging="36"/>
              <w:rPr>
                <w:b/>
                <w:sz w:val="20"/>
              </w:rPr>
            </w:pPr>
            <w:r>
              <w:rPr>
                <w:b/>
                <w:sz w:val="20"/>
              </w:rPr>
              <w:t xml:space="preserve">Conclusion: Addressing </w:t>
            </w:r>
            <w:r>
              <w:rPr>
                <w:b/>
                <w:w w:val="95"/>
                <w:sz w:val="20"/>
              </w:rPr>
              <w:t>Organizational  Factors</w:t>
            </w:r>
          </w:p>
        </w:tc>
        <w:tc>
          <w:tcPr>
            <w:tcW w:w="2881" w:type="dxa"/>
          </w:tcPr>
          <w:p w:rsidR="00662261" w:rsidRDefault="002B65FE">
            <w:pPr>
              <w:pStyle w:val="TableParagraph"/>
              <w:spacing w:before="1"/>
              <w:ind w:right="0"/>
              <w:rPr>
                <w:sz w:val="20"/>
              </w:rPr>
            </w:pPr>
            <w:r>
              <w:rPr>
                <w:sz w:val="20"/>
              </w:rPr>
              <w:t>Meets “Proficient” criteria, and description is exceptionally clear and contextualized</w:t>
            </w:r>
          </w:p>
        </w:tc>
        <w:tc>
          <w:tcPr>
            <w:tcW w:w="2880" w:type="dxa"/>
          </w:tcPr>
          <w:p w:rsidR="00662261" w:rsidRDefault="002B65FE">
            <w:pPr>
              <w:pStyle w:val="TableParagraph"/>
              <w:spacing w:before="1"/>
              <w:ind w:right="122"/>
              <w:rPr>
                <w:sz w:val="20"/>
              </w:rPr>
            </w:pPr>
            <w:r>
              <w:rPr>
                <w:sz w:val="20"/>
              </w:rPr>
              <w:t>Explains how security</w:t>
            </w:r>
            <w:r>
              <w:rPr>
                <w:spacing w:val="-21"/>
                <w:sz w:val="20"/>
              </w:rPr>
              <w:t xml:space="preserve"> </w:t>
            </w:r>
            <w:r>
              <w:rPr>
                <w:sz w:val="20"/>
              </w:rPr>
              <w:t>awareness training for enterprise stakeholders mitigates against organizational factors that negatively impact security cultures and includes details related to the kinds of training or remediation strategies that could be used in addressing organizational</w:t>
            </w:r>
            <w:r>
              <w:rPr>
                <w:spacing w:val="-30"/>
                <w:sz w:val="20"/>
              </w:rPr>
              <w:t xml:space="preserve"> </w:t>
            </w:r>
            <w:r>
              <w:rPr>
                <w:sz w:val="20"/>
              </w:rPr>
              <w:t>factors</w:t>
            </w:r>
          </w:p>
        </w:tc>
        <w:tc>
          <w:tcPr>
            <w:tcW w:w="2881" w:type="dxa"/>
          </w:tcPr>
          <w:p w:rsidR="00662261" w:rsidRDefault="002B65FE">
            <w:pPr>
              <w:pStyle w:val="TableParagraph"/>
              <w:spacing w:before="1"/>
              <w:ind w:right="96"/>
              <w:rPr>
                <w:sz w:val="20"/>
              </w:rPr>
            </w:pPr>
            <w:r>
              <w:rPr>
                <w:sz w:val="20"/>
              </w:rPr>
              <w:t>Explains how security awareness training for enterprise stakeholders mitigates against organizational factors that negatively impact security cultures but does not include details related to the kinds of training or remediation strategies could be used, or the information provided is not accurate</w:t>
            </w:r>
          </w:p>
        </w:tc>
        <w:tc>
          <w:tcPr>
            <w:tcW w:w="2880" w:type="dxa"/>
          </w:tcPr>
          <w:p w:rsidR="00662261" w:rsidRDefault="002B65FE">
            <w:pPr>
              <w:pStyle w:val="TableParagraph"/>
              <w:spacing w:before="1"/>
              <w:ind w:right="148"/>
              <w:rPr>
                <w:sz w:val="20"/>
              </w:rPr>
            </w:pPr>
            <w:r>
              <w:rPr>
                <w:sz w:val="20"/>
              </w:rPr>
              <w:t>Does not explain how security awareness training for enterprise stakeholders mitigates against organizational factors that negatively impact security cultures</w:t>
            </w:r>
          </w:p>
        </w:tc>
        <w:tc>
          <w:tcPr>
            <w:tcW w:w="701" w:type="dxa"/>
          </w:tcPr>
          <w:p w:rsidR="00662261" w:rsidRDefault="002B65FE">
            <w:pPr>
              <w:pStyle w:val="TableParagraph"/>
              <w:spacing w:before="1"/>
              <w:ind w:left="0" w:right="2"/>
              <w:jc w:val="center"/>
              <w:rPr>
                <w:sz w:val="20"/>
              </w:rPr>
            </w:pPr>
            <w:r>
              <w:rPr>
                <w:w w:val="99"/>
                <w:sz w:val="20"/>
              </w:rPr>
              <w:t>5</w:t>
            </w:r>
          </w:p>
        </w:tc>
      </w:tr>
      <w:tr w:rsidR="00662261">
        <w:trPr>
          <w:trHeight w:hRule="exact" w:val="1474"/>
        </w:trPr>
        <w:tc>
          <w:tcPr>
            <w:tcW w:w="2180" w:type="dxa"/>
          </w:tcPr>
          <w:p w:rsidR="00662261" w:rsidRDefault="002B65FE">
            <w:pPr>
              <w:pStyle w:val="TableParagraph"/>
              <w:ind w:left="688" w:right="0" w:hanging="202"/>
              <w:rPr>
                <w:b/>
                <w:sz w:val="20"/>
              </w:rPr>
            </w:pPr>
            <w:r>
              <w:rPr>
                <w:b/>
                <w:sz w:val="20"/>
              </w:rPr>
              <w:t>Articulation of Response</w:t>
            </w:r>
          </w:p>
        </w:tc>
        <w:tc>
          <w:tcPr>
            <w:tcW w:w="2881" w:type="dxa"/>
          </w:tcPr>
          <w:p w:rsidR="00662261" w:rsidRDefault="002B65FE">
            <w:pPr>
              <w:pStyle w:val="TableParagraph"/>
              <w:ind w:right="137"/>
              <w:rPr>
                <w:sz w:val="20"/>
              </w:rPr>
            </w:pPr>
            <w:r>
              <w:rPr>
                <w:sz w:val="20"/>
              </w:rPr>
              <w:t>Submission is free of errors related to citations, grammar, spelling, syntax, and organization and is presented in a professional and easy to read format</w:t>
            </w:r>
          </w:p>
        </w:tc>
        <w:tc>
          <w:tcPr>
            <w:tcW w:w="2880" w:type="dxa"/>
          </w:tcPr>
          <w:p w:rsidR="00662261" w:rsidRDefault="002B65FE">
            <w:pPr>
              <w:pStyle w:val="TableParagraph"/>
              <w:rPr>
                <w:sz w:val="20"/>
              </w:rPr>
            </w:pPr>
            <w:r>
              <w:rPr>
                <w:sz w:val="20"/>
              </w:rPr>
              <w:t>Submission has no major errors related to citations, grammar, spelling, syntax, or organization</w:t>
            </w:r>
          </w:p>
        </w:tc>
        <w:tc>
          <w:tcPr>
            <w:tcW w:w="2881" w:type="dxa"/>
          </w:tcPr>
          <w:p w:rsidR="00662261" w:rsidRDefault="002B65FE">
            <w:pPr>
              <w:pStyle w:val="TableParagraph"/>
              <w:ind w:right="121"/>
              <w:rPr>
                <w:sz w:val="20"/>
              </w:rPr>
            </w:pPr>
            <w:r>
              <w:rPr>
                <w:sz w:val="20"/>
              </w:rPr>
              <w:t>Submission has major errors related to citations, grammar, spelling, syntax, or organization that negatively impact readability and articulation of main ideas</w:t>
            </w:r>
          </w:p>
        </w:tc>
        <w:tc>
          <w:tcPr>
            <w:tcW w:w="2880" w:type="dxa"/>
          </w:tcPr>
          <w:p w:rsidR="00662261" w:rsidRDefault="002B65FE">
            <w:pPr>
              <w:pStyle w:val="TableParagraph"/>
              <w:rPr>
                <w:sz w:val="20"/>
              </w:rPr>
            </w:pPr>
            <w:r>
              <w:rPr>
                <w:sz w:val="20"/>
              </w:rPr>
              <w:t>Submission has critical errors related to citations, grammar, spelling, syntax, or organization that prevent understanding of ideas</w:t>
            </w:r>
          </w:p>
        </w:tc>
        <w:tc>
          <w:tcPr>
            <w:tcW w:w="701" w:type="dxa"/>
          </w:tcPr>
          <w:p w:rsidR="00662261" w:rsidRDefault="002B65FE">
            <w:pPr>
              <w:pStyle w:val="TableParagraph"/>
              <w:spacing w:line="243" w:lineRule="exact"/>
              <w:ind w:left="0" w:right="2"/>
              <w:jc w:val="center"/>
              <w:rPr>
                <w:sz w:val="20"/>
              </w:rPr>
            </w:pPr>
            <w:r>
              <w:rPr>
                <w:w w:val="99"/>
                <w:sz w:val="20"/>
              </w:rPr>
              <w:t>6</w:t>
            </w:r>
          </w:p>
        </w:tc>
      </w:tr>
      <w:tr w:rsidR="00662261">
        <w:trPr>
          <w:trHeight w:hRule="exact" w:val="254"/>
        </w:trPr>
        <w:tc>
          <w:tcPr>
            <w:tcW w:w="13702" w:type="dxa"/>
            <w:gridSpan w:val="5"/>
          </w:tcPr>
          <w:p w:rsidR="00662261" w:rsidRDefault="002B65FE">
            <w:pPr>
              <w:pStyle w:val="TableParagraph"/>
              <w:spacing w:line="243" w:lineRule="exact"/>
              <w:ind w:left="0" w:right="100"/>
              <w:jc w:val="right"/>
              <w:rPr>
                <w:b/>
                <w:sz w:val="20"/>
              </w:rPr>
            </w:pPr>
            <w:r>
              <w:rPr>
                <w:b/>
                <w:sz w:val="20"/>
              </w:rPr>
              <w:t>Earned Total</w:t>
            </w:r>
          </w:p>
        </w:tc>
        <w:tc>
          <w:tcPr>
            <w:tcW w:w="701" w:type="dxa"/>
          </w:tcPr>
          <w:p w:rsidR="00662261" w:rsidRDefault="002B65FE">
            <w:pPr>
              <w:pStyle w:val="TableParagraph"/>
              <w:spacing w:line="243" w:lineRule="exact"/>
              <w:ind w:left="87" w:right="53"/>
              <w:jc w:val="center"/>
              <w:rPr>
                <w:b/>
                <w:sz w:val="20"/>
              </w:rPr>
            </w:pPr>
            <w:r>
              <w:rPr>
                <w:b/>
                <w:sz w:val="20"/>
              </w:rPr>
              <w:t>100%</w:t>
            </w:r>
          </w:p>
        </w:tc>
      </w:tr>
    </w:tbl>
    <w:p w:rsidR="002B65FE" w:rsidRDefault="002B65FE"/>
    <w:sectPr w:rsidR="002B65FE">
      <w:pgSz w:w="15840" w:h="12240" w:orient="landscape"/>
      <w:pgMar w:top="1360" w:right="700" w:bottom="280" w:left="50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5433" w:rsidRDefault="00805433">
      <w:r>
        <w:separator/>
      </w:r>
    </w:p>
  </w:endnote>
  <w:endnote w:type="continuationSeparator" w:id="0">
    <w:p w:rsidR="00805433" w:rsidRDefault="00805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5433" w:rsidRDefault="00805433">
      <w:r>
        <w:separator/>
      </w:r>
    </w:p>
  </w:footnote>
  <w:footnote w:type="continuationSeparator" w:id="0">
    <w:p w:rsidR="00805433" w:rsidRDefault="008054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2261" w:rsidRDefault="00662261">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A08D3"/>
    <w:multiLevelType w:val="hybridMultilevel"/>
    <w:tmpl w:val="51F814C0"/>
    <w:lvl w:ilvl="0" w:tplc="82D0E5B8">
      <w:start w:val="1"/>
      <w:numFmt w:val="bullet"/>
      <w:lvlText w:val=""/>
      <w:lvlJc w:val="left"/>
      <w:pPr>
        <w:ind w:left="820" w:hanging="348"/>
      </w:pPr>
      <w:rPr>
        <w:rFonts w:ascii="Symbol" w:eastAsia="Symbol" w:hAnsi="Symbol" w:cs="Symbol" w:hint="default"/>
        <w:w w:val="100"/>
        <w:sz w:val="22"/>
        <w:szCs w:val="22"/>
      </w:rPr>
    </w:lvl>
    <w:lvl w:ilvl="1" w:tplc="5EE850DE">
      <w:start w:val="1"/>
      <w:numFmt w:val="bullet"/>
      <w:lvlText w:val="•"/>
      <w:lvlJc w:val="left"/>
      <w:pPr>
        <w:ind w:left="2198" w:hanging="348"/>
      </w:pPr>
      <w:rPr>
        <w:rFonts w:hint="default"/>
      </w:rPr>
    </w:lvl>
    <w:lvl w:ilvl="2" w:tplc="DFEACA38">
      <w:start w:val="1"/>
      <w:numFmt w:val="bullet"/>
      <w:lvlText w:val="•"/>
      <w:lvlJc w:val="left"/>
      <w:pPr>
        <w:ind w:left="3576" w:hanging="348"/>
      </w:pPr>
      <w:rPr>
        <w:rFonts w:hint="default"/>
      </w:rPr>
    </w:lvl>
    <w:lvl w:ilvl="3" w:tplc="8512801A">
      <w:start w:val="1"/>
      <w:numFmt w:val="bullet"/>
      <w:lvlText w:val="•"/>
      <w:lvlJc w:val="left"/>
      <w:pPr>
        <w:ind w:left="4954" w:hanging="348"/>
      </w:pPr>
      <w:rPr>
        <w:rFonts w:hint="default"/>
      </w:rPr>
    </w:lvl>
    <w:lvl w:ilvl="4" w:tplc="C7662A04">
      <w:start w:val="1"/>
      <w:numFmt w:val="bullet"/>
      <w:lvlText w:val="•"/>
      <w:lvlJc w:val="left"/>
      <w:pPr>
        <w:ind w:left="6332" w:hanging="348"/>
      </w:pPr>
      <w:rPr>
        <w:rFonts w:hint="default"/>
      </w:rPr>
    </w:lvl>
    <w:lvl w:ilvl="5" w:tplc="5A062620">
      <w:start w:val="1"/>
      <w:numFmt w:val="bullet"/>
      <w:lvlText w:val="•"/>
      <w:lvlJc w:val="left"/>
      <w:pPr>
        <w:ind w:left="7710" w:hanging="348"/>
      </w:pPr>
      <w:rPr>
        <w:rFonts w:hint="default"/>
      </w:rPr>
    </w:lvl>
    <w:lvl w:ilvl="6" w:tplc="FA3C7462">
      <w:start w:val="1"/>
      <w:numFmt w:val="bullet"/>
      <w:lvlText w:val="•"/>
      <w:lvlJc w:val="left"/>
      <w:pPr>
        <w:ind w:left="9088" w:hanging="348"/>
      </w:pPr>
      <w:rPr>
        <w:rFonts w:hint="default"/>
      </w:rPr>
    </w:lvl>
    <w:lvl w:ilvl="7" w:tplc="556A20B2">
      <w:start w:val="1"/>
      <w:numFmt w:val="bullet"/>
      <w:lvlText w:val="•"/>
      <w:lvlJc w:val="left"/>
      <w:pPr>
        <w:ind w:left="10466" w:hanging="348"/>
      </w:pPr>
      <w:rPr>
        <w:rFonts w:hint="default"/>
      </w:rPr>
    </w:lvl>
    <w:lvl w:ilvl="8" w:tplc="B1C8F0CA">
      <w:start w:val="1"/>
      <w:numFmt w:val="bullet"/>
      <w:lvlText w:val="•"/>
      <w:lvlJc w:val="left"/>
      <w:pPr>
        <w:ind w:left="11844" w:hanging="348"/>
      </w:pPr>
      <w:rPr>
        <w:rFonts w:hint="default"/>
      </w:rPr>
    </w:lvl>
  </w:abstractNum>
  <w:abstractNum w:abstractNumId="1" w15:restartNumberingAfterBreak="0">
    <w:nsid w:val="35B355B7"/>
    <w:multiLevelType w:val="hybridMultilevel"/>
    <w:tmpl w:val="1312173C"/>
    <w:lvl w:ilvl="0" w:tplc="CDA26D48">
      <w:start w:val="1"/>
      <w:numFmt w:val="upperRoman"/>
      <w:lvlText w:val="%1."/>
      <w:lvlJc w:val="left"/>
      <w:pPr>
        <w:ind w:left="808" w:hanging="459"/>
        <w:jc w:val="right"/>
      </w:pPr>
      <w:rPr>
        <w:rFonts w:ascii="Calibri" w:eastAsia="Calibri" w:hAnsi="Calibri" w:cs="Calibri" w:hint="default"/>
        <w:spacing w:val="-1"/>
        <w:w w:val="100"/>
        <w:sz w:val="22"/>
        <w:szCs w:val="22"/>
      </w:rPr>
    </w:lvl>
    <w:lvl w:ilvl="1" w:tplc="CDE20FBC">
      <w:start w:val="1"/>
      <w:numFmt w:val="upperLetter"/>
      <w:lvlText w:val="%2."/>
      <w:lvlJc w:val="left"/>
      <w:pPr>
        <w:ind w:left="1540" w:hanging="339"/>
        <w:jc w:val="left"/>
      </w:pPr>
      <w:rPr>
        <w:rFonts w:ascii="Calibri" w:eastAsia="Calibri" w:hAnsi="Calibri" w:cs="Calibri" w:hint="default"/>
        <w:spacing w:val="-1"/>
        <w:w w:val="100"/>
        <w:sz w:val="22"/>
        <w:szCs w:val="22"/>
      </w:rPr>
    </w:lvl>
    <w:lvl w:ilvl="2" w:tplc="051EAB2C">
      <w:start w:val="1"/>
      <w:numFmt w:val="bullet"/>
      <w:lvlText w:val="•"/>
      <w:lvlJc w:val="left"/>
      <w:pPr>
        <w:ind w:left="1540" w:hanging="339"/>
      </w:pPr>
      <w:rPr>
        <w:rFonts w:hint="default"/>
      </w:rPr>
    </w:lvl>
    <w:lvl w:ilvl="3" w:tplc="5846D506">
      <w:start w:val="1"/>
      <w:numFmt w:val="bullet"/>
      <w:lvlText w:val="•"/>
      <w:lvlJc w:val="left"/>
      <w:pPr>
        <w:ind w:left="3165" w:hanging="339"/>
      </w:pPr>
      <w:rPr>
        <w:rFonts w:hint="default"/>
      </w:rPr>
    </w:lvl>
    <w:lvl w:ilvl="4" w:tplc="BF86163C">
      <w:start w:val="1"/>
      <w:numFmt w:val="bullet"/>
      <w:lvlText w:val="•"/>
      <w:lvlJc w:val="left"/>
      <w:pPr>
        <w:ind w:left="4790" w:hanging="339"/>
      </w:pPr>
      <w:rPr>
        <w:rFonts w:hint="default"/>
      </w:rPr>
    </w:lvl>
    <w:lvl w:ilvl="5" w:tplc="3F3C3DAC">
      <w:start w:val="1"/>
      <w:numFmt w:val="bullet"/>
      <w:lvlText w:val="•"/>
      <w:lvlJc w:val="left"/>
      <w:pPr>
        <w:ind w:left="6415" w:hanging="339"/>
      </w:pPr>
      <w:rPr>
        <w:rFonts w:hint="default"/>
      </w:rPr>
    </w:lvl>
    <w:lvl w:ilvl="6" w:tplc="66261FC6">
      <w:start w:val="1"/>
      <w:numFmt w:val="bullet"/>
      <w:lvlText w:val="•"/>
      <w:lvlJc w:val="left"/>
      <w:pPr>
        <w:ind w:left="8040" w:hanging="339"/>
      </w:pPr>
      <w:rPr>
        <w:rFonts w:hint="default"/>
      </w:rPr>
    </w:lvl>
    <w:lvl w:ilvl="7" w:tplc="32207552">
      <w:start w:val="1"/>
      <w:numFmt w:val="bullet"/>
      <w:lvlText w:val="•"/>
      <w:lvlJc w:val="left"/>
      <w:pPr>
        <w:ind w:left="9665" w:hanging="339"/>
      </w:pPr>
      <w:rPr>
        <w:rFonts w:hint="default"/>
      </w:rPr>
    </w:lvl>
    <w:lvl w:ilvl="8" w:tplc="528659DE">
      <w:start w:val="1"/>
      <w:numFmt w:val="bullet"/>
      <w:lvlText w:val="•"/>
      <w:lvlJc w:val="left"/>
      <w:pPr>
        <w:ind w:left="11290" w:hanging="339"/>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3NzE3MjKzMDYzMrBU0lEKTi0uzszPAykwqgUA/tgdCywAAAA="/>
  </w:docVars>
  <w:rsids>
    <w:rsidRoot w:val="00662261"/>
    <w:rsid w:val="002B65FE"/>
    <w:rsid w:val="003F546E"/>
    <w:rsid w:val="00662261"/>
    <w:rsid w:val="007048C4"/>
    <w:rsid w:val="007C20BE"/>
    <w:rsid w:val="00805433"/>
    <w:rsid w:val="00CF4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8B936"/>
  <w15:docId w15:val="{BA55214B-93F4-488D-8DDE-6DBC908A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35"/>
      <w:ind w:left="4781" w:right="4781"/>
      <w:jc w:val="center"/>
      <w:outlineLvl w:val="0"/>
    </w:pPr>
    <w:rPr>
      <w:b/>
      <w:bCs/>
      <w:sz w:val="32"/>
      <w:szCs w:val="32"/>
    </w:rPr>
  </w:style>
  <w:style w:type="paragraph" w:styleId="Heading2">
    <w:name w:val="heading 2"/>
    <w:basedOn w:val="Normal"/>
    <w:uiPriority w:val="1"/>
    <w:qFormat/>
    <w:pPr>
      <w:spacing w:before="1"/>
      <w:ind w:left="808" w:hanging="584"/>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540" w:hanging="360"/>
    </w:pPr>
  </w:style>
  <w:style w:type="paragraph" w:customStyle="1" w:styleId="TableParagraph">
    <w:name w:val="Table Paragraph"/>
    <w:basedOn w:val="Normal"/>
    <w:uiPriority w:val="1"/>
    <w:qFormat/>
    <w:pPr>
      <w:ind w:left="100" w:right="67"/>
    </w:pPr>
  </w:style>
  <w:style w:type="paragraph" w:styleId="Header">
    <w:name w:val="header"/>
    <w:basedOn w:val="Normal"/>
    <w:link w:val="HeaderChar"/>
    <w:uiPriority w:val="99"/>
    <w:unhideWhenUsed/>
    <w:rsid w:val="00CF4B27"/>
    <w:pPr>
      <w:tabs>
        <w:tab w:val="center" w:pos="4680"/>
        <w:tab w:val="right" w:pos="9360"/>
      </w:tabs>
    </w:pPr>
  </w:style>
  <w:style w:type="character" w:customStyle="1" w:styleId="HeaderChar">
    <w:name w:val="Header Char"/>
    <w:basedOn w:val="DefaultParagraphFont"/>
    <w:link w:val="Header"/>
    <w:uiPriority w:val="99"/>
    <w:rsid w:val="00CF4B27"/>
    <w:rPr>
      <w:rFonts w:ascii="Calibri" w:eastAsia="Calibri" w:hAnsi="Calibri" w:cs="Calibri"/>
    </w:rPr>
  </w:style>
  <w:style w:type="paragraph" w:styleId="Footer">
    <w:name w:val="footer"/>
    <w:basedOn w:val="Normal"/>
    <w:link w:val="FooterChar"/>
    <w:uiPriority w:val="99"/>
    <w:unhideWhenUsed/>
    <w:rsid w:val="00CF4B27"/>
    <w:pPr>
      <w:tabs>
        <w:tab w:val="center" w:pos="4680"/>
        <w:tab w:val="right" w:pos="9360"/>
      </w:tabs>
    </w:pPr>
  </w:style>
  <w:style w:type="character" w:customStyle="1" w:styleId="FooterChar">
    <w:name w:val="Footer Char"/>
    <w:basedOn w:val="DefaultParagraphFont"/>
    <w:link w:val="Footer"/>
    <w:uiPriority w:val="99"/>
    <w:rsid w:val="00CF4B27"/>
    <w:rPr>
      <w:rFonts w:ascii="Calibri" w:eastAsia="Calibri" w:hAnsi="Calibri" w:cs="Calibri"/>
    </w:rPr>
  </w:style>
  <w:style w:type="paragraph" w:styleId="NormalWeb">
    <w:name w:val="Normal (Web)"/>
    <w:basedOn w:val="Normal"/>
    <w:uiPriority w:val="99"/>
    <w:semiHidden/>
    <w:unhideWhenUsed/>
    <w:rsid w:val="007C20BE"/>
    <w:pPr>
      <w:widowControl/>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68327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8</Pages>
  <Words>2716</Words>
  <Characters>15485</Characters>
  <DocSecurity>0</DocSecurity>
  <Lines>129</Lines>
  <Paragraphs>36</Paragraphs>
  <ScaleCrop>false</ScaleCrop>
  <HeadingPairs>
    <vt:vector size="2" baseType="variant">
      <vt:variant>
        <vt:lpstr>Title</vt:lpstr>
      </vt:variant>
      <vt:variant>
        <vt:i4>1</vt:i4>
      </vt:variant>
    </vt:vector>
  </HeadingPairs>
  <TitlesOfParts>
    <vt:vector size="1" baseType="lpstr">
      <vt:lpstr>Organizational Analysis &amp; Design Plan: Project Description and Scoring Guide</vt:lpstr>
    </vt:vector>
  </TitlesOfParts>
  <Company/>
  <LinksUpToDate>false</LinksUpToDate>
  <CharactersWithSpaces>18165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2017-04-17T23:01:00Z</dcterms:created>
  <dcterms:modified xsi:type="dcterms:W3CDTF">2017-04-18T01:15:00Z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2014-11-26T00:00:00Z</vt:filetime>
  </property>
  <property fmtid="{D5CDD505-2E9C-101B-9397-08002B2CF9AE}" pid="3" name="Creator">
    <vt:lpwstr>Microsoft® Word 2010</vt:lpwstr>
  </property>
  <property fmtid="{D5CDD505-2E9C-101B-9397-08002B2CF9AE}" pid="4" name="LastSaved">
    <vt:filetime>2017-03-28T00:00:00Z</vt:filetime>
  </property>
</Properties>
</file>